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rPr>
        <w:id w:val="-2055537622"/>
        <w:docPartObj>
          <w:docPartGallery w:val="Cover Pages"/>
          <w:docPartUnique/>
        </w:docPartObj>
      </w:sdtPr>
      <w:sdtContent>
        <w:p w14:paraId="16856E13" w14:textId="77777777" w:rsidR="005B21BE" w:rsidRPr="009D15B8" w:rsidRDefault="005B21BE" w:rsidP="005B21BE">
          <w:pPr>
            <w:rPr>
              <w:rFonts w:ascii="Calibri" w:hAnsi="Calibri" w:cs="Calibri"/>
            </w:rPr>
          </w:pPr>
          <w:r w:rsidRPr="009D15B8">
            <w:rPr>
              <w:rFonts w:ascii="Calibri" w:hAnsi="Calibri" w:cs="Calibri"/>
              <w:noProof/>
            </w:rPr>
            <mc:AlternateContent>
              <mc:Choice Requires="wpg">
                <w:drawing>
                  <wp:anchor distT="0" distB="0" distL="114300" distR="114300" simplePos="0" relativeHeight="251659264" behindDoc="1" locked="0" layoutInCell="1" allowOverlap="1" wp14:anchorId="6B16AECE" wp14:editId="49698D61">
                    <wp:simplePos x="0" y="0"/>
                    <wp:positionH relativeFrom="page">
                      <wp:align>center</wp:align>
                    </wp:positionH>
                    <wp:positionV relativeFrom="page">
                      <wp:align>center</wp:align>
                    </wp:positionV>
                    <wp:extent cx="6858000" cy="9292044"/>
                    <wp:effectExtent l="0" t="0" r="0" b="4445"/>
                    <wp:wrapNone/>
                    <wp:docPr id="119" name="Group 4"/>
                    <wp:cNvGraphicFramePr/>
                    <a:graphic xmlns:a="http://schemas.openxmlformats.org/drawingml/2006/main">
                      <a:graphicData uri="http://schemas.microsoft.com/office/word/2010/wordprocessingGroup">
                        <wpg:wgp>
                          <wpg:cNvGrpSpPr/>
                          <wpg:grpSpPr>
                            <a:xfrm>
                              <a:off x="0" y="0"/>
                              <a:ext cx="6858000" cy="9292044"/>
                              <a:chOff x="0" y="0"/>
                              <a:chExt cx="6858000" cy="9292044"/>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TitleChar"/>
                                      <w:b/>
                                      <w:bCs/>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07BB8484" w14:textId="5280FBC4" w:rsidR="005B21BE" w:rsidRPr="005B21BE" w:rsidRDefault="005B21BE" w:rsidP="005B21BE">
                                      <w:pPr>
                                        <w:pStyle w:val="NoSpacing"/>
                                        <w:pBdr>
                                          <w:bottom w:val="single" w:sz="6" w:space="4" w:color="7F7F7F" w:themeColor="text1" w:themeTint="80"/>
                                        </w:pBdr>
                                        <w:rPr>
                                          <w:rStyle w:val="TitleChar"/>
                                          <w:b/>
                                          <w:bCs/>
                                          <w:sz w:val="108"/>
                                          <w:szCs w:val="108"/>
                                        </w:rPr>
                                      </w:pPr>
                                      <w:r w:rsidRPr="005B21BE">
                                        <w:rPr>
                                          <w:rStyle w:val="TitleChar"/>
                                          <w:b/>
                                          <w:bCs/>
                                          <w:sz w:val="108"/>
                                          <w:szCs w:val="108"/>
                                        </w:rPr>
                                        <w:t>Operational AI Governance Document Pack</w:t>
                                      </w:r>
                                    </w:p>
                                  </w:sdtContent>
                                </w:sdt>
                                <w:p w14:paraId="3FD782D6" w14:textId="40C54B19" w:rsidR="005B21BE" w:rsidRDefault="005B21BE" w:rsidP="005B21BE">
                                  <w:pPr>
                                    <w:pStyle w:val="NoSpacing"/>
                                    <w:spacing w:before="240"/>
                                    <w:rPr>
                                      <w:caps/>
                                      <w:color w:val="0E2841" w:themeColor="text2"/>
                                      <w:sz w:val="36"/>
                                      <w:szCs w:val="36"/>
                                    </w:rPr>
                                  </w:pPr>
                                  <w:sdt>
                                    <w:sdtPr>
                                      <w:rPr>
                                        <w:caps/>
                                        <w:color w:val="0E2841" w:themeColor="text2"/>
                                        <w:sz w:val="40"/>
                                        <w:szCs w:val="40"/>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r w:rsidRPr="005B21BE">
                                        <w:rPr>
                                          <w:caps/>
                                          <w:color w:val="0E2841" w:themeColor="text2"/>
                                          <w:sz w:val="40"/>
                                          <w:szCs w:val="40"/>
                                        </w:rPr>
                                        <w:t>POSITIVE CYBER SOLUTIONS LTD</w:t>
                                      </w:r>
                                    </w:sdtContent>
                                  </w:sdt>
                                  <w:r>
                                    <w:rPr>
                                      <w:caps/>
                                      <w:color w:val="0E2841" w:themeColor="text2"/>
                                      <w:sz w:val="36"/>
                                      <w:szCs w:val="36"/>
                                    </w:rPr>
                                    <w:t xml:space="preserve"> </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s:wsp>
                            <wps:cNvPr id="121" name="Rectangle 121"/>
                            <wps:cNvSpPr/>
                            <wps:spPr>
                              <a:xfrm>
                                <a:off x="0" y="7459319"/>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8E61EC" w14:textId="42B88930" w:rsidR="005B21BE" w:rsidRPr="00E25015" w:rsidRDefault="005B21BE" w:rsidP="005B21BE">
                                  <w:pPr>
                                    <w:pStyle w:val="NoSpacing"/>
                                    <w:rPr>
                                      <w:color w:val="FFFFFF" w:themeColor="background1"/>
                                      <w:sz w:val="32"/>
                                      <w:szCs w:val="32"/>
                                    </w:rPr>
                                  </w:pPr>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r>
                                        <w:rPr>
                                          <w:color w:val="FFFFFF" w:themeColor="background1"/>
                                          <w:sz w:val="32"/>
                                          <w:szCs w:val="32"/>
                                        </w:rPr>
                                        <w:t>Emma</w:t>
                                      </w:r>
                                    </w:sdtContent>
                                  </w:sdt>
                                  <w:r>
                                    <w:rPr>
                                      <w:caps/>
                                      <w:color w:val="FFFFFF" w:themeColor="background1"/>
                                    </w:rPr>
                                    <w:t xml:space="preserve">   </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16AECE" id="Group 4" o:spid="_x0000_s1026" style="position:absolute;margin-left:0;margin-top:0;width:540pt;height:731.65pt;z-index:-251657216;mso-position-horizontal:center;mso-position-horizontal-relative:page;mso-position-vertical:center;mso-position-vertical-relative:page" coordsize="68580,92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">
                    <v:rect id="Rectangle 120" o:spid="_x0000_s1027" style="position:absolute;top:73152;width:68580;height:14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" fillcolor="#c3a668 [3204]" stroked="f" strokeweight="2pt"/>
                    <v:shapetype id="_x0000_t202" coordsize="21600,21600" o:spt="202" path="m,l,21600r21600,l21600,xe">
                      <v:stroke joinstyle="miter"/>
                      <v:path gradientshapeok="t" o:connecttype="rect"/>
                    </v:shapetype>
                    <v:shape id="Text Box 122" o:spid="_x0000_s1028" type="#_x0000_t202" style="position:absolute;width:68580;height:73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" filled="f" stroked="f" strokeweight=".5pt">
                      <v:textbox inset="36pt,36pt,36pt,36pt">
                        <w:txbxContent>
                          <w:sdt>
                            <w:sdtPr>
                              <w:rPr>
                                <w:rStyle w:val="TitleChar"/>
                                <w:b/>
                                <w:bCs/>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07BB8484" w14:textId="5280FBC4" w:rsidR="005B21BE" w:rsidRPr="005B21BE" w:rsidRDefault="005B21BE" w:rsidP="005B21BE">
                                <w:pPr>
                                  <w:pStyle w:val="NoSpacing"/>
                                  <w:pBdr>
                                    <w:bottom w:val="single" w:sz="6" w:space="4" w:color="7F7F7F" w:themeColor="text1" w:themeTint="80"/>
                                  </w:pBdr>
                                  <w:rPr>
                                    <w:rStyle w:val="TitleChar"/>
                                    <w:b/>
                                    <w:bCs/>
                                    <w:sz w:val="108"/>
                                    <w:szCs w:val="108"/>
                                  </w:rPr>
                                </w:pPr>
                                <w:r w:rsidRPr="005B21BE">
                                  <w:rPr>
                                    <w:rStyle w:val="TitleChar"/>
                                    <w:b/>
                                    <w:bCs/>
                                    <w:sz w:val="108"/>
                                    <w:szCs w:val="108"/>
                                  </w:rPr>
                                  <w:t>Operational AI Governance Document Pack</w:t>
                                </w:r>
                              </w:p>
                            </w:sdtContent>
                          </w:sdt>
                          <w:p w14:paraId="3FD782D6" w14:textId="40C54B19" w:rsidR="005B21BE" w:rsidRDefault="005B21BE" w:rsidP="005B21BE">
                            <w:pPr>
                              <w:pStyle w:val="NoSpacing"/>
                              <w:spacing w:before="240"/>
                              <w:rPr>
                                <w:caps/>
                                <w:color w:val="0E2841" w:themeColor="text2"/>
                                <w:sz w:val="36"/>
                                <w:szCs w:val="36"/>
                              </w:rPr>
                            </w:pPr>
                            <w:sdt>
                              <w:sdtPr>
                                <w:rPr>
                                  <w:caps/>
                                  <w:color w:val="0E2841" w:themeColor="text2"/>
                                  <w:sz w:val="40"/>
                                  <w:szCs w:val="40"/>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r w:rsidRPr="005B21BE">
                                  <w:rPr>
                                    <w:caps/>
                                    <w:color w:val="0E2841" w:themeColor="text2"/>
                                    <w:sz w:val="40"/>
                                    <w:szCs w:val="40"/>
                                  </w:rPr>
                                  <w:t>POSITIVE CYBER SOLUTIONS LTD</w:t>
                                </w:r>
                              </w:sdtContent>
                            </w:sdt>
                            <w:r>
                              <w:rPr>
                                <w:caps/>
                                <w:color w:val="0E2841" w:themeColor="text2"/>
                                <w:sz w:val="36"/>
                                <w:szCs w:val="36"/>
                              </w:rPr>
                              <w:t xml:space="preserve"> </w:t>
                            </w:r>
                          </w:p>
                        </w:txbxContent>
                      </v:textbox>
                    </v:shape>
                    <v:rect id="Rectangle 121" o:spid="_x0000_s1029" style="position:absolute;top:74593;width:68580;height:1832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" fillcolor="silver [3205]" stroked="f" strokeweight="2pt">
                      <v:textbox inset="36pt,14.4pt,36pt,36pt">
                        <w:txbxContent>
                          <w:p w14:paraId="5D8E61EC" w14:textId="42B88930" w:rsidR="005B21BE" w:rsidRPr="00E25015" w:rsidRDefault="005B21BE" w:rsidP="005B21BE">
                            <w:pPr>
                              <w:pStyle w:val="NoSpacing"/>
                              <w:rPr>
                                <w:color w:val="FFFFFF" w:themeColor="background1"/>
                                <w:sz w:val="32"/>
                                <w:szCs w:val="32"/>
                              </w:rPr>
                            </w:pPr>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r>
                                  <w:rPr>
                                    <w:color w:val="FFFFFF" w:themeColor="background1"/>
                                    <w:sz w:val="32"/>
                                    <w:szCs w:val="32"/>
                                  </w:rPr>
                                  <w:t>Emma</w:t>
                                </w:r>
                              </w:sdtContent>
                            </w:sdt>
                            <w:r>
                              <w:rPr>
                                <w:caps/>
                                <w:color w:val="FFFFFF" w:themeColor="background1"/>
                              </w:rPr>
                              <w:t xml:space="preserve">   </w:t>
                            </w:r>
                          </w:p>
                        </w:txbxContent>
                      </v:textbox>
                    </v:rect>
                    <w10:wrap anchorx="page" anchory="page"/>
                  </v:group>
                </w:pict>
              </mc:Fallback>
            </mc:AlternateContent>
          </w:r>
        </w:p>
        <w:p w14:paraId="17DC969D" w14:textId="77777777" w:rsidR="005B21BE" w:rsidRPr="009D15B8" w:rsidRDefault="005B21BE" w:rsidP="005B21BE">
          <w:pPr>
            <w:rPr>
              <w:rFonts w:ascii="Calibri" w:eastAsiaTheme="majorEastAsia" w:hAnsi="Calibri" w:cs="Calibri"/>
              <w:color w:val="0A1D30" w:themeColor="text2" w:themeShade="BF"/>
              <w:spacing w:val="5"/>
              <w:kern w:val="28"/>
              <w:sz w:val="52"/>
              <w:szCs w:val="52"/>
            </w:rPr>
          </w:pPr>
          <w:r w:rsidRPr="009D15B8">
            <w:rPr>
              <w:rFonts w:ascii="Calibri" w:hAnsi="Calibri" w:cs="Calibri"/>
            </w:rPr>
            <w:br w:type="page"/>
          </w:r>
        </w:p>
      </w:sdtContent>
    </w:sdt>
    <w:p w14:paraId="048AB1FF" w14:textId="77777777" w:rsidR="005B21BE" w:rsidRPr="009D15B8" w:rsidRDefault="005B21BE" w:rsidP="005B21BE">
      <w:pPr>
        <w:pStyle w:val="Title"/>
        <w:spacing w:after="200"/>
        <w:rPr>
          <w:rFonts w:ascii="Calibri" w:hAnsi="Calibri" w:cs="Calibri"/>
          <w:kern w:val="0"/>
          <w:sz w:val="56"/>
          <w:szCs w:val="56"/>
        </w:rPr>
      </w:pPr>
      <w:r w:rsidRPr="009D15B8">
        <w:rPr>
          <w:rFonts w:ascii="Calibri" w:hAnsi="Calibri" w:cs="Calibri"/>
        </w:rPr>
        <w:lastRenderedPageBreak/>
        <w:t>Operational AI Governance Document Pack</w:t>
      </w:r>
    </w:p>
    <w:p w14:paraId="57DB3683" w14:textId="77777777" w:rsidR="005B21BE" w:rsidRPr="009D15B8" w:rsidRDefault="005B21BE" w:rsidP="005B21BE">
      <w:pPr>
        <w:rPr>
          <w:rFonts w:ascii="Calibri" w:hAnsi="Calibri" w:cs="Calibri"/>
        </w:rPr>
      </w:pPr>
      <w:r w:rsidRPr="009D15B8">
        <w:rPr>
          <w:rFonts w:ascii="Calibri" w:hAnsi="Calibri" w:cs="Calibri"/>
        </w:rPr>
        <w:t>For: [Organisation Name]</w:t>
      </w:r>
    </w:p>
    <w:p w14:paraId="0FC7263F" w14:textId="77777777" w:rsidR="005B21BE" w:rsidRPr="009D15B8" w:rsidRDefault="005B21BE" w:rsidP="005B21BE">
      <w:pPr>
        <w:rPr>
          <w:rFonts w:ascii="Calibri" w:hAnsi="Calibri" w:cs="Calibri"/>
        </w:rPr>
      </w:pPr>
      <w:r w:rsidRPr="009D15B8">
        <w:rPr>
          <w:rFonts w:ascii="Calibri" w:hAnsi="Calibri" w:cs="Calibri"/>
        </w:rPr>
        <w:t>Version: [x.x]</w:t>
      </w:r>
    </w:p>
    <w:p w14:paraId="6612EC84" w14:textId="77777777" w:rsidR="005B21BE" w:rsidRPr="009D15B8" w:rsidRDefault="005B21BE" w:rsidP="005B21BE">
      <w:pPr>
        <w:rPr>
          <w:rFonts w:ascii="Calibri" w:hAnsi="Calibri" w:cs="Calibri"/>
        </w:rPr>
      </w:pPr>
      <w:r w:rsidRPr="009D15B8">
        <w:rPr>
          <w:rFonts w:ascii="Calibri" w:hAnsi="Calibri" w:cs="Calibri"/>
        </w:rPr>
        <w:t>Owner: [Name/Role]</w:t>
      </w:r>
    </w:p>
    <w:p w14:paraId="7F08758A" w14:textId="77777777" w:rsidR="005B21BE" w:rsidRPr="009D15B8" w:rsidRDefault="005B21BE" w:rsidP="005B21BE">
      <w:pPr>
        <w:rPr>
          <w:rFonts w:ascii="Calibri" w:hAnsi="Calibri" w:cs="Calibri"/>
        </w:rPr>
      </w:pPr>
      <w:r w:rsidRPr="009D15B8">
        <w:rPr>
          <w:rFonts w:ascii="Calibri" w:hAnsi="Calibri" w:cs="Calibri"/>
        </w:rPr>
        <w:t>Approved by: [Name/Role]</w:t>
      </w:r>
    </w:p>
    <w:p w14:paraId="02923D6D" w14:textId="77777777" w:rsidR="005B21BE" w:rsidRPr="009D15B8" w:rsidRDefault="005B21BE" w:rsidP="005B21BE">
      <w:pPr>
        <w:rPr>
          <w:rFonts w:ascii="Calibri" w:hAnsi="Calibri" w:cs="Calibri"/>
        </w:rPr>
      </w:pPr>
      <w:r w:rsidRPr="009D15B8">
        <w:rPr>
          <w:rFonts w:ascii="Calibri" w:hAnsi="Calibri" w:cs="Calibri"/>
        </w:rPr>
        <w:t>Review date: [dd Month yyyy]</w:t>
      </w:r>
    </w:p>
    <w:p w14:paraId="3F4B2FAD" w14:textId="77777777" w:rsidR="005B21BE" w:rsidRPr="009D15B8" w:rsidRDefault="005B21BE" w:rsidP="005B21BE">
      <w:pPr>
        <w:pStyle w:val="Heading1"/>
        <w:spacing w:before="0" w:after="200"/>
        <w:rPr>
          <w:rFonts w:ascii="Calibri" w:eastAsia="Times New Roman" w:hAnsi="Calibri" w:cs="Calibri"/>
        </w:rPr>
      </w:pPr>
    </w:p>
    <w:p w14:paraId="4270D8B7" w14:textId="77777777" w:rsidR="005B21BE" w:rsidRPr="009D15B8" w:rsidRDefault="005B21BE" w:rsidP="005B21BE">
      <w:pPr>
        <w:pStyle w:val="Heading1"/>
        <w:spacing w:before="0" w:after="200"/>
        <w:rPr>
          <w:rFonts w:ascii="Calibri" w:eastAsia="Times New Roman" w:hAnsi="Calibri" w:cs="Calibri"/>
          <w:kern w:val="36"/>
          <w:sz w:val="40"/>
          <w:szCs w:val="40"/>
        </w:rPr>
      </w:pPr>
      <w:bookmarkStart w:id="0" w:name="_Toc227235735"/>
      <w:r w:rsidRPr="009D15B8">
        <w:rPr>
          <w:rFonts w:ascii="Calibri" w:eastAsia="Times New Roman" w:hAnsi="Calibri" w:cs="Calibri"/>
        </w:rPr>
        <w:t>How to use this pack (read first)</w:t>
      </w:r>
      <w:bookmarkEnd w:id="0"/>
    </w:p>
    <w:p w14:paraId="7E36BF4A" w14:textId="77777777" w:rsidR="005B21BE" w:rsidRDefault="005B21BE" w:rsidP="005B21BE">
      <w:r>
        <w:rPr>
          <w:rFonts w:ascii="Calibri" w:hAnsi="Calibri" w:cs="Calibri"/>
          <w:sz w:val="24"/>
          <w:szCs w:val="24"/>
          <w:lang w:val="en-US"/>
        </w:rPr>
        <w:t>This document pack is designed for UK organisations to document, explain, and evidence how AI is used, what data is involved, and how risks are managed. It is intentionally practical and written to align with the types of questions already asked in tenders, client onboarding, and insurance renewals.</w:t>
      </w:r>
    </w:p>
    <w:p w14:paraId="15557FC8" w14:textId="77777777" w:rsidR="005B21BE" w:rsidRDefault="005B21BE" w:rsidP="005B21BE">
      <w:r>
        <w:rPr>
          <w:rFonts w:ascii="Calibri" w:hAnsi="Calibri" w:cs="Calibri"/>
          <w:sz w:val="24"/>
          <w:szCs w:val="24"/>
          <w:lang w:val="en-US"/>
        </w:rPr>
        <w:t>What this pack is: a structured set of practical documents, with guidance and examples, that can be completed and reused.</w:t>
      </w:r>
    </w:p>
    <w:p w14:paraId="0C13E5EA" w14:textId="77777777" w:rsidR="005B21BE" w:rsidRDefault="005B21BE" w:rsidP="005B21BE">
      <w:r>
        <w:rPr>
          <w:rFonts w:ascii="Calibri" w:hAnsi="Calibri" w:cs="Calibri"/>
          <w:sz w:val="24"/>
          <w:szCs w:val="24"/>
          <w:lang w:val="en-US"/>
        </w:rPr>
        <w:t>What this pack is not: a certification, legal advice, or a guarantee of acceptance by any third party.</w:t>
      </w:r>
    </w:p>
    <w:p w14:paraId="7267F5B5" w14:textId="77777777" w:rsidR="005B21BE" w:rsidRDefault="005B21BE" w:rsidP="005B21BE">
      <w:r>
        <w:rPr>
          <w:rFonts w:ascii="Calibri" w:hAnsi="Calibri" w:cs="Calibri"/>
          <w:sz w:val="24"/>
          <w:szCs w:val="24"/>
          <w:lang w:val="en-US"/>
        </w:rPr>
        <w:t>Recommended completion order:</w:t>
      </w:r>
    </w:p>
    <w:p w14:paraId="194A0755" w14:textId="77777777" w:rsidR="005B21BE" w:rsidRPr="009D15B8" w:rsidRDefault="005B21BE" w:rsidP="005B21BE">
      <w:pPr>
        <w:pStyle w:val="ListParagraph"/>
        <w:numPr>
          <w:ilvl w:val="0"/>
          <w:numId w:val="2"/>
        </w:numPr>
        <w:contextualSpacing w:val="0"/>
        <w:rPr>
          <w:rFonts w:ascii="Calibri" w:eastAsia="Times New Roman" w:hAnsi="Calibri" w:cs="Calibri"/>
        </w:rPr>
      </w:pPr>
      <w:r w:rsidRPr="009D15B8">
        <w:rPr>
          <w:rFonts w:ascii="Calibri" w:eastAsia="Times New Roman" w:hAnsi="Calibri" w:cs="Calibri"/>
        </w:rPr>
        <w:t>Identify where AI is used (Document 1)</w:t>
      </w:r>
    </w:p>
    <w:p w14:paraId="480814FB" w14:textId="77777777" w:rsidR="005B21BE" w:rsidRPr="009D15B8" w:rsidRDefault="005B21BE" w:rsidP="005B21BE">
      <w:pPr>
        <w:pStyle w:val="ListParagraph"/>
        <w:numPr>
          <w:ilvl w:val="0"/>
          <w:numId w:val="2"/>
        </w:numPr>
        <w:contextualSpacing w:val="0"/>
        <w:rPr>
          <w:rFonts w:ascii="Calibri" w:eastAsia="Times New Roman" w:hAnsi="Calibri" w:cs="Calibri"/>
        </w:rPr>
      </w:pPr>
      <w:r w:rsidRPr="009D15B8">
        <w:rPr>
          <w:rFonts w:ascii="Calibri" w:eastAsia="Times New Roman" w:hAnsi="Calibri" w:cs="Calibri"/>
        </w:rPr>
        <w:t>Record what data is involved (Document 2)</w:t>
      </w:r>
    </w:p>
    <w:p w14:paraId="7919B77F" w14:textId="77777777" w:rsidR="005B21BE" w:rsidRPr="009D15B8" w:rsidRDefault="005B21BE" w:rsidP="005B21BE">
      <w:pPr>
        <w:pStyle w:val="ListParagraph"/>
        <w:numPr>
          <w:ilvl w:val="0"/>
          <w:numId w:val="2"/>
        </w:numPr>
        <w:contextualSpacing w:val="0"/>
        <w:rPr>
          <w:rFonts w:ascii="Calibri" w:eastAsia="Times New Roman" w:hAnsi="Calibri" w:cs="Calibri"/>
        </w:rPr>
      </w:pPr>
      <w:r w:rsidRPr="009D15B8">
        <w:rPr>
          <w:rFonts w:ascii="Calibri" w:eastAsia="Times New Roman" w:hAnsi="Calibri" w:cs="Calibri"/>
        </w:rPr>
        <w:t>Assess and document key risks (Document 3)</w:t>
      </w:r>
    </w:p>
    <w:p w14:paraId="6AA18CED" w14:textId="77777777" w:rsidR="005B21BE" w:rsidRPr="009D15B8" w:rsidRDefault="005B21BE" w:rsidP="005B21BE">
      <w:pPr>
        <w:pStyle w:val="ListParagraph"/>
        <w:numPr>
          <w:ilvl w:val="0"/>
          <w:numId w:val="2"/>
        </w:numPr>
        <w:contextualSpacing w:val="0"/>
        <w:rPr>
          <w:rFonts w:ascii="Calibri" w:eastAsia="Times New Roman" w:hAnsi="Calibri" w:cs="Calibri"/>
        </w:rPr>
      </w:pPr>
      <w:r w:rsidRPr="009D15B8">
        <w:rPr>
          <w:rFonts w:ascii="Calibri" w:eastAsia="Times New Roman" w:hAnsi="Calibri" w:cs="Calibri"/>
        </w:rPr>
        <w:t>Confirm staff rules and data handling (Documents 4 and 5)</w:t>
      </w:r>
    </w:p>
    <w:p w14:paraId="52A861CC" w14:textId="77777777" w:rsidR="005B21BE" w:rsidRPr="009D15B8" w:rsidRDefault="005B21BE" w:rsidP="005B21BE">
      <w:pPr>
        <w:pStyle w:val="ListParagraph"/>
        <w:numPr>
          <w:ilvl w:val="0"/>
          <w:numId w:val="2"/>
        </w:numPr>
        <w:contextualSpacing w:val="0"/>
        <w:rPr>
          <w:rFonts w:ascii="Calibri" w:eastAsia="Times New Roman" w:hAnsi="Calibri" w:cs="Calibri"/>
        </w:rPr>
      </w:pPr>
      <w:r w:rsidRPr="009D15B8">
        <w:rPr>
          <w:rFonts w:ascii="Calibri" w:eastAsia="Times New Roman" w:hAnsi="Calibri" w:cs="Calibri"/>
        </w:rPr>
        <w:t>Use the prepared wording when responding to questions (Document 6)</w:t>
      </w:r>
    </w:p>
    <w:p w14:paraId="20BCB90F" w14:textId="77777777" w:rsidR="005B21BE" w:rsidRPr="009D15B8" w:rsidRDefault="005B21BE" w:rsidP="005B21BE">
      <w:pPr>
        <w:pStyle w:val="ListParagraph"/>
        <w:numPr>
          <w:ilvl w:val="0"/>
          <w:numId w:val="2"/>
        </w:numPr>
        <w:contextualSpacing w:val="0"/>
        <w:rPr>
          <w:rFonts w:ascii="Calibri" w:eastAsia="Times New Roman" w:hAnsi="Calibri" w:cs="Calibri"/>
        </w:rPr>
      </w:pPr>
      <w:r w:rsidRPr="009D15B8">
        <w:rPr>
          <w:rFonts w:ascii="Calibri" w:eastAsia="Times New Roman" w:hAnsi="Calibri" w:cs="Calibri"/>
        </w:rPr>
        <w:t>Keep a simple review record (Document 7)</w:t>
      </w:r>
    </w:p>
    <w:p w14:paraId="03144826" w14:textId="77777777" w:rsidR="005B21BE" w:rsidRDefault="005B21BE" w:rsidP="005B21BE">
      <w:r>
        <w:rPr>
          <w:rFonts w:ascii="Calibri" w:hAnsi="Calibri" w:cs="Calibri"/>
          <w:sz w:val="24"/>
          <w:szCs w:val="24"/>
          <w:lang w:val="en-US"/>
        </w:rPr>
        <w:t> </w:t>
      </w:r>
    </w:p>
    <w:sdt>
      <w:sdtPr>
        <w:rPr>
          <w:rFonts w:ascii="Calibri" w:eastAsiaTheme="minorEastAsia" w:hAnsi="Calibri" w:cs="Calibri"/>
          <w:b w:val="0"/>
          <w:bCs w:val="0"/>
          <w:color w:val="auto"/>
          <w:sz w:val="22"/>
          <w:szCs w:val="22"/>
        </w:rPr>
        <w:id w:val="125433792"/>
        <w:docPartObj>
          <w:docPartGallery w:val="Table of Contents"/>
          <w:docPartUnique/>
        </w:docPartObj>
      </w:sdtPr>
      <w:sdtEndPr>
        <w:rPr>
          <w:noProof/>
        </w:rPr>
      </w:sdtEndPr>
      <w:sdtContent>
        <w:p w14:paraId="3C208929" w14:textId="77777777" w:rsidR="005B21BE" w:rsidRPr="009D15B8" w:rsidRDefault="005B21BE" w:rsidP="005B21BE">
          <w:pPr>
            <w:pStyle w:val="TOCHeading"/>
            <w:spacing w:before="0" w:after="200"/>
            <w:rPr>
              <w:rFonts w:ascii="Calibri" w:hAnsi="Calibri" w:cs="Calibri"/>
            </w:rPr>
          </w:pPr>
          <w:r w:rsidRPr="009D15B8">
            <w:rPr>
              <w:rFonts w:ascii="Calibri" w:hAnsi="Calibri" w:cs="Calibri"/>
            </w:rPr>
            <w:t>Table of Contents</w:t>
          </w:r>
        </w:p>
        <w:p w14:paraId="798D5CED" w14:textId="1DD843DF" w:rsidR="005B21BE" w:rsidRDefault="005B21BE">
          <w:pPr>
            <w:pStyle w:val="TOC1"/>
            <w:tabs>
              <w:tab w:val="right" w:leader="dot" w:pos="9016"/>
            </w:tabs>
            <w:rPr>
              <w:b w:val="0"/>
              <w:bCs w:val="0"/>
              <w:noProof/>
              <w:kern w:val="2"/>
              <w:sz w:val="24"/>
              <w:szCs w:val="24"/>
              <w:lang w:eastAsia="en-GB"/>
              <w14:ligatures w14:val="standardContextual"/>
            </w:rPr>
          </w:pPr>
          <w:r w:rsidRPr="009D15B8">
            <w:rPr>
              <w:rFonts w:ascii="Calibri" w:hAnsi="Calibri" w:cs="Calibri"/>
              <w:b w:val="0"/>
              <w:bCs w:val="0"/>
            </w:rPr>
            <w:fldChar w:fldCharType="begin"/>
          </w:r>
          <w:r w:rsidRPr="009D15B8">
            <w:rPr>
              <w:rFonts w:ascii="Calibri" w:hAnsi="Calibri" w:cs="Calibri"/>
            </w:rPr>
            <w:instrText xml:space="preserve"> TOC \o "1-3" \h \z \u </w:instrText>
          </w:r>
          <w:r w:rsidRPr="009D15B8">
            <w:rPr>
              <w:rFonts w:ascii="Calibri" w:hAnsi="Calibri" w:cs="Calibri"/>
              <w:b w:val="0"/>
              <w:bCs w:val="0"/>
            </w:rPr>
            <w:fldChar w:fldCharType="separate"/>
          </w:r>
          <w:hyperlink w:anchor="_Toc227235735" w:history="1">
            <w:r w:rsidRPr="0081034B">
              <w:rPr>
                <w:rStyle w:val="Hyperlink"/>
                <w:rFonts w:ascii="Calibri" w:eastAsia="Times New Roman" w:hAnsi="Calibri" w:cs="Calibri"/>
                <w:noProof/>
              </w:rPr>
              <w:t>How to use this pack (read first)</w:t>
            </w:r>
            <w:r>
              <w:rPr>
                <w:noProof/>
                <w:webHidden/>
              </w:rPr>
              <w:tab/>
            </w:r>
            <w:r>
              <w:rPr>
                <w:noProof/>
                <w:webHidden/>
              </w:rPr>
              <w:fldChar w:fldCharType="begin"/>
            </w:r>
            <w:r>
              <w:rPr>
                <w:noProof/>
                <w:webHidden/>
              </w:rPr>
              <w:instrText xml:space="preserve"> PAGEREF _Toc227235735 \h </w:instrText>
            </w:r>
            <w:r>
              <w:rPr>
                <w:noProof/>
                <w:webHidden/>
              </w:rPr>
            </w:r>
            <w:r>
              <w:rPr>
                <w:noProof/>
                <w:webHidden/>
              </w:rPr>
              <w:fldChar w:fldCharType="separate"/>
            </w:r>
            <w:r>
              <w:rPr>
                <w:noProof/>
                <w:webHidden/>
              </w:rPr>
              <w:t>1</w:t>
            </w:r>
            <w:r>
              <w:rPr>
                <w:noProof/>
                <w:webHidden/>
              </w:rPr>
              <w:fldChar w:fldCharType="end"/>
            </w:r>
          </w:hyperlink>
        </w:p>
        <w:p w14:paraId="3F32E5BC" w14:textId="682AD2FF" w:rsidR="005B21BE" w:rsidRDefault="005B21BE">
          <w:pPr>
            <w:pStyle w:val="TOC1"/>
            <w:tabs>
              <w:tab w:val="right" w:leader="dot" w:pos="9016"/>
            </w:tabs>
            <w:rPr>
              <w:b w:val="0"/>
              <w:bCs w:val="0"/>
              <w:noProof/>
              <w:kern w:val="2"/>
              <w:sz w:val="24"/>
              <w:szCs w:val="24"/>
              <w:lang w:eastAsia="en-GB"/>
              <w14:ligatures w14:val="standardContextual"/>
            </w:rPr>
          </w:pPr>
          <w:hyperlink w:anchor="_Toc227235736" w:history="1">
            <w:r w:rsidRPr="0081034B">
              <w:rPr>
                <w:rStyle w:val="Hyperlink"/>
                <w:rFonts w:eastAsia="Times New Roman"/>
                <w:noProof/>
              </w:rPr>
              <w:t>Version history</w:t>
            </w:r>
            <w:r>
              <w:rPr>
                <w:noProof/>
                <w:webHidden/>
              </w:rPr>
              <w:tab/>
            </w:r>
            <w:r>
              <w:rPr>
                <w:noProof/>
                <w:webHidden/>
              </w:rPr>
              <w:fldChar w:fldCharType="begin"/>
            </w:r>
            <w:r>
              <w:rPr>
                <w:noProof/>
                <w:webHidden/>
              </w:rPr>
              <w:instrText xml:space="preserve"> PAGEREF _Toc227235736 \h </w:instrText>
            </w:r>
            <w:r>
              <w:rPr>
                <w:noProof/>
                <w:webHidden/>
              </w:rPr>
            </w:r>
            <w:r>
              <w:rPr>
                <w:noProof/>
                <w:webHidden/>
              </w:rPr>
              <w:fldChar w:fldCharType="separate"/>
            </w:r>
            <w:r>
              <w:rPr>
                <w:noProof/>
                <w:webHidden/>
              </w:rPr>
              <w:t>5</w:t>
            </w:r>
            <w:r>
              <w:rPr>
                <w:noProof/>
                <w:webHidden/>
              </w:rPr>
              <w:fldChar w:fldCharType="end"/>
            </w:r>
          </w:hyperlink>
        </w:p>
        <w:p w14:paraId="1EA43DE2" w14:textId="261C4757" w:rsidR="005B21BE" w:rsidRDefault="005B21BE">
          <w:pPr>
            <w:pStyle w:val="TOC1"/>
            <w:tabs>
              <w:tab w:val="right" w:leader="dot" w:pos="9016"/>
            </w:tabs>
            <w:rPr>
              <w:b w:val="0"/>
              <w:bCs w:val="0"/>
              <w:noProof/>
              <w:kern w:val="2"/>
              <w:sz w:val="24"/>
              <w:szCs w:val="24"/>
              <w:lang w:eastAsia="en-GB"/>
              <w14:ligatures w14:val="standardContextual"/>
            </w:rPr>
          </w:pPr>
          <w:hyperlink w:anchor="_Toc227235737" w:history="1">
            <w:r w:rsidRPr="0081034B">
              <w:rPr>
                <w:rStyle w:val="Hyperlink"/>
                <w:rFonts w:eastAsia="Times New Roman"/>
                <w:noProof/>
              </w:rPr>
              <w:t>Statement of Applicability</w:t>
            </w:r>
            <w:r>
              <w:rPr>
                <w:noProof/>
                <w:webHidden/>
              </w:rPr>
              <w:tab/>
            </w:r>
            <w:r>
              <w:rPr>
                <w:noProof/>
                <w:webHidden/>
              </w:rPr>
              <w:fldChar w:fldCharType="begin"/>
            </w:r>
            <w:r>
              <w:rPr>
                <w:noProof/>
                <w:webHidden/>
              </w:rPr>
              <w:instrText xml:space="preserve"> PAGEREF _Toc227235737 \h </w:instrText>
            </w:r>
            <w:r>
              <w:rPr>
                <w:noProof/>
                <w:webHidden/>
              </w:rPr>
            </w:r>
            <w:r>
              <w:rPr>
                <w:noProof/>
                <w:webHidden/>
              </w:rPr>
              <w:fldChar w:fldCharType="separate"/>
            </w:r>
            <w:r>
              <w:rPr>
                <w:noProof/>
                <w:webHidden/>
              </w:rPr>
              <w:t>6</w:t>
            </w:r>
            <w:r>
              <w:rPr>
                <w:noProof/>
                <w:webHidden/>
              </w:rPr>
              <w:fldChar w:fldCharType="end"/>
            </w:r>
          </w:hyperlink>
        </w:p>
        <w:p w14:paraId="1DE6BFC0" w14:textId="0BC89749" w:rsidR="005B21BE" w:rsidRDefault="005B21BE">
          <w:pPr>
            <w:pStyle w:val="TOC2"/>
            <w:tabs>
              <w:tab w:val="right" w:leader="dot" w:pos="9016"/>
            </w:tabs>
            <w:rPr>
              <w:i w:val="0"/>
              <w:iCs w:val="0"/>
              <w:noProof/>
              <w:kern w:val="2"/>
              <w:sz w:val="24"/>
              <w:szCs w:val="24"/>
              <w:lang w:eastAsia="en-GB"/>
              <w14:ligatures w14:val="standardContextual"/>
            </w:rPr>
          </w:pPr>
          <w:hyperlink w:anchor="_Toc227235738" w:history="1">
            <w:r w:rsidRPr="0081034B">
              <w:rPr>
                <w:rStyle w:val="Hyperlink"/>
                <w:rFonts w:eastAsia="Times New Roman"/>
                <w:noProof/>
              </w:rPr>
              <w:t>Scope and assumptions</w:t>
            </w:r>
            <w:r>
              <w:rPr>
                <w:noProof/>
                <w:webHidden/>
              </w:rPr>
              <w:tab/>
            </w:r>
            <w:r>
              <w:rPr>
                <w:noProof/>
                <w:webHidden/>
              </w:rPr>
              <w:fldChar w:fldCharType="begin"/>
            </w:r>
            <w:r>
              <w:rPr>
                <w:noProof/>
                <w:webHidden/>
              </w:rPr>
              <w:instrText xml:space="preserve"> PAGEREF _Toc227235738 \h </w:instrText>
            </w:r>
            <w:r>
              <w:rPr>
                <w:noProof/>
                <w:webHidden/>
              </w:rPr>
            </w:r>
            <w:r>
              <w:rPr>
                <w:noProof/>
                <w:webHidden/>
              </w:rPr>
              <w:fldChar w:fldCharType="separate"/>
            </w:r>
            <w:r>
              <w:rPr>
                <w:noProof/>
                <w:webHidden/>
              </w:rPr>
              <w:t>6</w:t>
            </w:r>
            <w:r>
              <w:rPr>
                <w:noProof/>
                <w:webHidden/>
              </w:rPr>
              <w:fldChar w:fldCharType="end"/>
            </w:r>
          </w:hyperlink>
        </w:p>
        <w:p w14:paraId="3856E884" w14:textId="77D7B894" w:rsidR="005B21BE" w:rsidRDefault="005B21BE">
          <w:pPr>
            <w:pStyle w:val="TOC2"/>
            <w:tabs>
              <w:tab w:val="right" w:leader="dot" w:pos="9016"/>
            </w:tabs>
            <w:rPr>
              <w:i w:val="0"/>
              <w:iCs w:val="0"/>
              <w:noProof/>
              <w:kern w:val="2"/>
              <w:sz w:val="24"/>
              <w:szCs w:val="24"/>
              <w:lang w:eastAsia="en-GB"/>
              <w14:ligatures w14:val="standardContextual"/>
            </w:rPr>
          </w:pPr>
          <w:hyperlink w:anchor="_Toc227235739" w:history="1">
            <w:r w:rsidRPr="0081034B">
              <w:rPr>
                <w:rStyle w:val="Hyperlink"/>
                <w:rFonts w:eastAsia="Times New Roman"/>
                <w:noProof/>
                <w:lang w:val="en-US"/>
              </w:rPr>
              <w:t>Control applicability and evidence mapping</w:t>
            </w:r>
            <w:r>
              <w:rPr>
                <w:noProof/>
                <w:webHidden/>
              </w:rPr>
              <w:tab/>
            </w:r>
            <w:r>
              <w:rPr>
                <w:noProof/>
                <w:webHidden/>
              </w:rPr>
              <w:fldChar w:fldCharType="begin"/>
            </w:r>
            <w:r>
              <w:rPr>
                <w:noProof/>
                <w:webHidden/>
              </w:rPr>
              <w:instrText xml:space="preserve"> PAGEREF _Toc227235739 \h </w:instrText>
            </w:r>
            <w:r>
              <w:rPr>
                <w:noProof/>
                <w:webHidden/>
              </w:rPr>
            </w:r>
            <w:r>
              <w:rPr>
                <w:noProof/>
                <w:webHidden/>
              </w:rPr>
              <w:fldChar w:fldCharType="separate"/>
            </w:r>
            <w:r>
              <w:rPr>
                <w:noProof/>
                <w:webHidden/>
              </w:rPr>
              <w:t>7</w:t>
            </w:r>
            <w:r>
              <w:rPr>
                <w:noProof/>
                <w:webHidden/>
              </w:rPr>
              <w:fldChar w:fldCharType="end"/>
            </w:r>
          </w:hyperlink>
        </w:p>
        <w:p w14:paraId="7922D988" w14:textId="528890B8" w:rsidR="005B21BE" w:rsidRDefault="005B21BE">
          <w:pPr>
            <w:pStyle w:val="TOC1"/>
            <w:tabs>
              <w:tab w:val="right" w:leader="dot" w:pos="9016"/>
            </w:tabs>
            <w:rPr>
              <w:b w:val="0"/>
              <w:bCs w:val="0"/>
              <w:noProof/>
              <w:kern w:val="2"/>
              <w:sz w:val="24"/>
              <w:szCs w:val="24"/>
              <w:lang w:eastAsia="en-GB"/>
              <w14:ligatures w14:val="standardContextual"/>
            </w:rPr>
          </w:pPr>
          <w:hyperlink w:anchor="_Toc227235740" w:history="1">
            <w:r w:rsidRPr="0081034B">
              <w:rPr>
                <w:rStyle w:val="Hyperlink"/>
                <w:rFonts w:ascii="Calibri" w:eastAsia="Times New Roman" w:hAnsi="Calibri" w:cs="Calibri"/>
                <w:noProof/>
              </w:rPr>
              <w:t>Document 1: AI Use Register</w:t>
            </w:r>
            <w:r>
              <w:rPr>
                <w:noProof/>
                <w:webHidden/>
              </w:rPr>
              <w:tab/>
            </w:r>
            <w:r>
              <w:rPr>
                <w:noProof/>
                <w:webHidden/>
              </w:rPr>
              <w:fldChar w:fldCharType="begin"/>
            </w:r>
            <w:r>
              <w:rPr>
                <w:noProof/>
                <w:webHidden/>
              </w:rPr>
              <w:instrText xml:space="preserve"> PAGEREF _Toc227235740 \h </w:instrText>
            </w:r>
            <w:r>
              <w:rPr>
                <w:noProof/>
                <w:webHidden/>
              </w:rPr>
            </w:r>
            <w:r>
              <w:rPr>
                <w:noProof/>
                <w:webHidden/>
              </w:rPr>
              <w:fldChar w:fldCharType="separate"/>
            </w:r>
            <w:r>
              <w:rPr>
                <w:noProof/>
                <w:webHidden/>
              </w:rPr>
              <w:t>9</w:t>
            </w:r>
            <w:r>
              <w:rPr>
                <w:noProof/>
                <w:webHidden/>
              </w:rPr>
              <w:fldChar w:fldCharType="end"/>
            </w:r>
          </w:hyperlink>
        </w:p>
        <w:p w14:paraId="49001E7B" w14:textId="0AA91D41" w:rsidR="005B21BE" w:rsidRDefault="005B21BE">
          <w:pPr>
            <w:pStyle w:val="TOC2"/>
            <w:tabs>
              <w:tab w:val="right" w:leader="dot" w:pos="9016"/>
            </w:tabs>
            <w:rPr>
              <w:i w:val="0"/>
              <w:iCs w:val="0"/>
              <w:noProof/>
              <w:kern w:val="2"/>
              <w:sz w:val="24"/>
              <w:szCs w:val="24"/>
              <w:lang w:eastAsia="en-GB"/>
              <w14:ligatures w14:val="standardContextual"/>
            </w:rPr>
          </w:pPr>
          <w:hyperlink w:anchor="_Toc227235741" w:history="1">
            <w:r w:rsidRPr="0081034B">
              <w:rPr>
                <w:rStyle w:val="Hyperlink"/>
                <w:rFonts w:ascii="Calibri" w:eastAsia="Times New Roman" w:hAnsi="Calibri" w:cs="Calibri"/>
                <w:noProof/>
              </w:rPr>
              <w:t>1.1 Purpose</w:t>
            </w:r>
            <w:r>
              <w:rPr>
                <w:noProof/>
                <w:webHidden/>
              </w:rPr>
              <w:tab/>
            </w:r>
            <w:r>
              <w:rPr>
                <w:noProof/>
                <w:webHidden/>
              </w:rPr>
              <w:fldChar w:fldCharType="begin"/>
            </w:r>
            <w:r>
              <w:rPr>
                <w:noProof/>
                <w:webHidden/>
              </w:rPr>
              <w:instrText xml:space="preserve"> PAGEREF _Toc227235741 \h </w:instrText>
            </w:r>
            <w:r>
              <w:rPr>
                <w:noProof/>
                <w:webHidden/>
              </w:rPr>
            </w:r>
            <w:r>
              <w:rPr>
                <w:noProof/>
                <w:webHidden/>
              </w:rPr>
              <w:fldChar w:fldCharType="separate"/>
            </w:r>
            <w:r>
              <w:rPr>
                <w:noProof/>
                <w:webHidden/>
              </w:rPr>
              <w:t>9</w:t>
            </w:r>
            <w:r>
              <w:rPr>
                <w:noProof/>
                <w:webHidden/>
              </w:rPr>
              <w:fldChar w:fldCharType="end"/>
            </w:r>
          </w:hyperlink>
        </w:p>
        <w:p w14:paraId="249E3A10" w14:textId="25759BC7" w:rsidR="005B21BE" w:rsidRDefault="005B21BE">
          <w:pPr>
            <w:pStyle w:val="TOC2"/>
            <w:tabs>
              <w:tab w:val="right" w:leader="dot" w:pos="9016"/>
            </w:tabs>
            <w:rPr>
              <w:i w:val="0"/>
              <w:iCs w:val="0"/>
              <w:noProof/>
              <w:kern w:val="2"/>
              <w:sz w:val="24"/>
              <w:szCs w:val="24"/>
              <w:lang w:eastAsia="en-GB"/>
              <w14:ligatures w14:val="standardContextual"/>
            </w:rPr>
          </w:pPr>
          <w:hyperlink w:anchor="_Toc227235742" w:history="1">
            <w:r w:rsidRPr="0081034B">
              <w:rPr>
                <w:rStyle w:val="Hyperlink"/>
                <w:rFonts w:ascii="Calibri" w:eastAsia="Times New Roman" w:hAnsi="Calibri" w:cs="Calibri"/>
                <w:noProof/>
              </w:rPr>
              <w:t>1.2 Scope</w:t>
            </w:r>
            <w:r>
              <w:rPr>
                <w:noProof/>
                <w:webHidden/>
              </w:rPr>
              <w:tab/>
            </w:r>
            <w:r>
              <w:rPr>
                <w:noProof/>
                <w:webHidden/>
              </w:rPr>
              <w:fldChar w:fldCharType="begin"/>
            </w:r>
            <w:r>
              <w:rPr>
                <w:noProof/>
                <w:webHidden/>
              </w:rPr>
              <w:instrText xml:space="preserve"> PAGEREF _Toc227235742 \h </w:instrText>
            </w:r>
            <w:r>
              <w:rPr>
                <w:noProof/>
                <w:webHidden/>
              </w:rPr>
            </w:r>
            <w:r>
              <w:rPr>
                <w:noProof/>
                <w:webHidden/>
              </w:rPr>
              <w:fldChar w:fldCharType="separate"/>
            </w:r>
            <w:r>
              <w:rPr>
                <w:noProof/>
                <w:webHidden/>
              </w:rPr>
              <w:t>9</w:t>
            </w:r>
            <w:r>
              <w:rPr>
                <w:noProof/>
                <w:webHidden/>
              </w:rPr>
              <w:fldChar w:fldCharType="end"/>
            </w:r>
          </w:hyperlink>
        </w:p>
        <w:p w14:paraId="6526486F" w14:textId="2C2BAF36" w:rsidR="005B21BE" w:rsidRDefault="005B21BE">
          <w:pPr>
            <w:pStyle w:val="TOC2"/>
            <w:tabs>
              <w:tab w:val="right" w:leader="dot" w:pos="9016"/>
            </w:tabs>
            <w:rPr>
              <w:i w:val="0"/>
              <w:iCs w:val="0"/>
              <w:noProof/>
              <w:kern w:val="2"/>
              <w:sz w:val="24"/>
              <w:szCs w:val="24"/>
              <w:lang w:eastAsia="en-GB"/>
              <w14:ligatures w14:val="standardContextual"/>
            </w:rPr>
          </w:pPr>
          <w:hyperlink w:anchor="_Toc227235743" w:history="1">
            <w:r w:rsidRPr="0081034B">
              <w:rPr>
                <w:rStyle w:val="Hyperlink"/>
                <w:rFonts w:ascii="Calibri" w:eastAsia="Times New Roman" w:hAnsi="Calibri" w:cs="Calibri"/>
                <w:noProof/>
              </w:rPr>
              <w:t>1.3 Why this document exists</w:t>
            </w:r>
            <w:r>
              <w:rPr>
                <w:noProof/>
                <w:webHidden/>
              </w:rPr>
              <w:tab/>
            </w:r>
            <w:r>
              <w:rPr>
                <w:noProof/>
                <w:webHidden/>
              </w:rPr>
              <w:fldChar w:fldCharType="begin"/>
            </w:r>
            <w:r>
              <w:rPr>
                <w:noProof/>
                <w:webHidden/>
              </w:rPr>
              <w:instrText xml:space="preserve"> PAGEREF _Toc227235743 \h </w:instrText>
            </w:r>
            <w:r>
              <w:rPr>
                <w:noProof/>
                <w:webHidden/>
              </w:rPr>
            </w:r>
            <w:r>
              <w:rPr>
                <w:noProof/>
                <w:webHidden/>
              </w:rPr>
              <w:fldChar w:fldCharType="separate"/>
            </w:r>
            <w:r>
              <w:rPr>
                <w:noProof/>
                <w:webHidden/>
              </w:rPr>
              <w:t>9</w:t>
            </w:r>
            <w:r>
              <w:rPr>
                <w:noProof/>
                <w:webHidden/>
              </w:rPr>
              <w:fldChar w:fldCharType="end"/>
            </w:r>
          </w:hyperlink>
        </w:p>
        <w:p w14:paraId="08B5B540" w14:textId="0CFC6E4F" w:rsidR="005B21BE" w:rsidRDefault="005B21BE">
          <w:pPr>
            <w:pStyle w:val="TOC2"/>
            <w:tabs>
              <w:tab w:val="right" w:leader="dot" w:pos="9016"/>
            </w:tabs>
            <w:rPr>
              <w:i w:val="0"/>
              <w:iCs w:val="0"/>
              <w:noProof/>
              <w:kern w:val="2"/>
              <w:sz w:val="24"/>
              <w:szCs w:val="24"/>
              <w:lang w:eastAsia="en-GB"/>
              <w14:ligatures w14:val="standardContextual"/>
            </w:rPr>
          </w:pPr>
          <w:hyperlink w:anchor="_Toc227235744" w:history="1">
            <w:r w:rsidRPr="0081034B">
              <w:rPr>
                <w:rStyle w:val="Hyperlink"/>
                <w:rFonts w:ascii="Calibri" w:eastAsia="Times New Roman" w:hAnsi="Calibri" w:cs="Calibri"/>
                <w:noProof/>
              </w:rPr>
              <w:t>1.4 What counts as AI</w:t>
            </w:r>
            <w:r>
              <w:rPr>
                <w:noProof/>
                <w:webHidden/>
              </w:rPr>
              <w:tab/>
            </w:r>
            <w:r>
              <w:rPr>
                <w:noProof/>
                <w:webHidden/>
              </w:rPr>
              <w:fldChar w:fldCharType="begin"/>
            </w:r>
            <w:r>
              <w:rPr>
                <w:noProof/>
                <w:webHidden/>
              </w:rPr>
              <w:instrText xml:space="preserve"> PAGEREF _Toc227235744 \h </w:instrText>
            </w:r>
            <w:r>
              <w:rPr>
                <w:noProof/>
                <w:webHidden/>
              </w:rPr>
            </w:r>
            <w:r>
              <w:rPr>
                <w:noProof/>
                <w:webHidden/>
              </w:rPr>
              <w:fldChar w:fldCharType="separate"/>
            </w:r>
            <w:r>
              <w:rPr>
                <w:noProof/>
                <w:webHidden/>
              </w:rPr>
              <w:t>9</w:t>
            </w:r>
            <w:r>
              <w:rPr>
                <w:noProof/>
                <w:webHidden/>
              </w:rPr>
              <w:fldChar w:fldCharType="end"/>
            </w:r>
          </w:hyperlink>
        </w:p>
        <w:p w14:paraId="3DF71372" w14:textId="396EE9AF" w:rsidR="005B21BE" w:rsidRDefault="005B21BE">
          <w:pPr>
            <w:pStyle w:val="TOC2"/>
            <w:tabs>
              <w:tab w:val="right" w:leader="dot" w:pos="9016"/>
            </w:tabs>
            <w:rPr>
              <w:i w:val="0"/>
              <w:iCs w:val="0"/>
              <w:noProof/>
              <w:kern w:val="2"/>
              <w:sz w:val="24"/>
              <w:szCs w:val="24"/>
              <w:lang w:eastAsia="en-GB"/>
              <w14:ligatures w14:val="standardContextual"/>
            </w:rPr>
          </w:pPr>
          <w:hyperlink w:anchor="_Toc227235745" w:history="1">
            <w:r w:rsidRPr="0081034B">
              <w:rPr>
                <w:rStyle w:val="Hyperlink"/>
                <w:rFonts w:ascii="Calibri" w:eastAsia="Times New Roman" w:hAnsi="Calibri" w:cs="Calibri"/>
                <w:noProof/>
              </w:rPr>
              <w:t>1.5 Ownership and accountability</w:t>
            </w:r>
            <w:r>
              <w:rPr>
                <w:noProof/>
                <w:webHidden/>
              </w:rPr>
              <w:tab/>
            </w:r>
            <w:r>
              <w:rPr>
                <w:noProof/>
                <w:webHidden/>
              </w:rPr>
              <w:fldChar w:fldCharType="begin"/>
            </w:r>
            <w:r>
              <w:rPr>
                <w:noProof/>
                <w:webHidden/>
              </w:rPr>
              <w:instrText xml:space="preserve"> PAGEREF _Toc227235745 \h </w:instrText>
            </w:r>
            <w:r>
              <w:rPr>
                <w:noProof/>
                <w:webHidden/>
              </w:rPr>
            </w:r>
            <w:r>
              <w:rPr>
                <w:noProof/>
                <w:webHidden/>
              </w:rPr>
              <w:fldChar w:fldCharType="separate"/>
            </w:r>
            <w:r>
              <w:rPr>
                <w:noProof/>
                <w:webHidden/>
              </w:rPr>
              <w:t>10</w:t>
            </w:r>
            <w:r>
              <w:rPr>
                <w:noProof/>
                <w:webHidden/>
              </w:rPr>
              <w:fldChar w:fldCharType="end"/>
            </w:r>
          </w:hyperlink>
        </w:p>
        <w:p w14:paraId="4AB1C2EC" w14:textId="14A53E6B" w:rsidR="005B21BE" w:rsidRDefault="005B21BE">
          <w:pPr>
            <w:pStyle w:val="TOC2"/>
            <w:tabs>
              <w:tab w:val="right" w:leader="dot" w:pos="9016"/>
            </w:tabs>
            <w:rPr>
              <w:i w:val="0"/>
              <w:iCs w:val="0"/>
              <w:noProof/>
              <w:kern w:val="2"/>
              <w:sz w:val="24"/>
              <w:szCs w:val="24"/>
              <w:lang w:eastAsia="en-GB"/>
              <w14:ligatures w14:val="standardContextual"/>
            </w:rPr>
          </w:pPr>
          <w:hyperlink w:anchor="_Toc227235746" w:history="1">
            <w:r w:rsidRPr="0081034B">
              <w:rPr>
                <w:rStyle w:val="Hyperlink"/>
                <w:rFonts w:ascii="Calibri" w:eastAsia="Times New Roman" w:hAnsi="Calibri" w:cs="Calibri"/>
                <w:noProof/>
              </w:rPr>
              <w:t>1.6 AI Use Register (template)</w:t>
            </w:r>
            <w:r>
              <w:rPr>
                <w:noProof/>
                <w:webHidden/>
              </w:rPr>
              <w:tab/>
            </w:r>
            <w:r>
              <w:rPr>
                <w:noProof/>
                <w:webHidden/>
              </w:rPr>
              <w:fldChar w:fldCharType="begin"/>
            </w:r>
            <w:r>
              <w:rPr>
                <w:noProof/>
                <w:webHidden/>
              </w:rPr>
              <w:instrText xml:space="preserve"> PAGEREF _Toc227235746 \h </w:instrText>
            </w:r>
            <w:r>
              <w:rPr>
                <w:noProof/>
                <w:webHidden/>
              </w:rPr>
            </w:r>
            <w:r>
              <w:rPr>
                <w:noProof/>
                <w:webHidden/>
              </w:rPr>
              <w:fldChar w:fldCharType="separate"/>
            </w:r>
            <w:r>
              <w:rPr>
                <w:noProof/>
                <w:webHidden/>
              </w:rPr>
              <w:t>10</w:t>
            </w:r>
            <w:r>
              <w:rPr>
                <w:noProof/>
                <w:webHidden/>
              </w:rPr>
              <w:fldChar w:fldCharType="end"/>
            </w:r>
          </w:hyperlink>
        </w:p>
        <w:p w14:paraId="208FAEA7" w14:textId="2FBF58F4" w:rsidR="005B21BE" w:rsidRDefault="005B21BE">
          <w:pPr>
            <w:pStyle w:val="TOC2"/>
            <w:tabs>
              <w:tab w:val="right" w:leader="dot" w:pos="9016"/>
            </w:tabs>
            <w:rPr>
              <w:i w:val="0"/>
              <w:iCs w:val="0"/>
              <w:noProof/>
              <w:kern w:val="2"/>
              <w:sz w:val="24"/>
              <w:szCs w:val="24"/>
              <w:lang w:eastAsia="en-GB"/>
              <w14:ligatures w14:val="standardContextual"/>
            </w:rPr>
          </w:pPr>
          <w:hyperlink w:anchor="_Toc227235747" w:history="1">
            <w:r w:rsidRPr="0081034B">
              <w:rPr>
                <w:rStyle w:val="Hyperlink"/>
                <w:rFonts w:ascii="Calibri" w:eastAsia="Times New Roman" w:hAnsi="Calibri" w:cs="Calibri"/>
                <w:noProof/>
              </w:rPr>
              <w:t>1.7 Completion guidance (mandatory)</w:t>
            </w:r>
            <w:r>
              <w:rPr>
                <w:noProof/>
                <w:webHidden/>
              </w:rPr>
              <w:tab/>
            </w:r>
            <w:r>
              <w:rPr>
                <w:noProof/>
                <w:webHidden/>
              </w:rPr>
              <w:fldChar w:fldCharType="begin"/>
            </w:r>
            <w:r>
              <w:rPr>
                <w:noProof/>
                <w:webHidden/>
              </w:rPr>
              <w:instrText xml:space="preserve"> PAGEREF _Toc227235747 \h </w:instrText>
            </w:r>
            <w:r>
              <w:rPr>
                <w:noProof/>
                <w:webHidden/>
              </w:rPr>
            </w:r>
            <w:r>
              <w:rPr>
                <w:noProof/>
                <w:webHidden/>
              </w:rPr>
              <w:fldChar w:fldCharType="separate"/>
            </w:r>
            <w:r>
              <w:rPr>
                <w:noProof/>
                <w:webHidden/>
              </w:rPr>
              <w:t>11</w:t>
            </w:r>
            <w:r>
              <w:rPr>
                <w:noProof/>
                <w:webHidden/>
              </w:rPr>
              <w:fldChar w:fldCharType="end"/>
            </w:r>
          </w:hyperlink>
        </w:p>
        <w:p w14:paraId="432C0B1E" w14:textId="37F4FD88" w:rsidR="005B21BE" w:rsidRDefault="005B21BE">
          <w:pPr>
            <w:pStyle w:val="TOC2"/>
            <w:tabs>
              <w:tab w:val="right" w:leader="dot" w:pos="9016"/>
            </w:tabs>
            <w:rPr>
              <w:i w:val="0"/>
              <w:iCs w:val="0"/>
              <w:noProof/>
              <w:kern w:val="2"/>
              <w:sz w:val="24"/>
              <w:szCs w:val="24"/>
              <w:lang w:eastAsia="en-GB"/>
              <w14:ligatures w14:val="standardContextual"/>
            </w:rPr>
          </w:pPr>
          <w:hyperlink w:anchor="_Toc227235748" w:history="1">
            <w:r w:rsidRPr="0081034B">
              <w:rPr>
                <w:rStyle w:val="Hyperlink"/>
                <w:rFonts w:ascii="Calibri" w:eastAsia="Times New Roman" w:hAnsi="Calibri" w:cs="Calibri"/>
                <w:noProof/>
              </w:rPr>
              <w:t>1.8 Example entries (illustrative)</w:t>
            </w:r>
            <w:r>
              <w:rPr>
                <w:noProof/>
                <w:webHidden/>
              </w:rPr>
              <w:tab/>
            </w:r>
            <w:r>
              <w:rPr>
                <w:noProof/>
                <w:webHidden/>
              </w:rPr>
              <w:fldChar w:fldCharType="begin"/>
            </w:r>
            <w:r>
              <w:rPr>
                <w:noProof/>
                <w:webHidden/>
              </w:rPr>
              <w:instrText xml:space="preserve"> PAGEREF _Toc227235748 \h </w:instrText>
            </w:r>
            <w:r>
              <w:rPr>
                <w:noProof/>
                <w:webHidden/>
              </w:rPr>
            </w:r>
            <w:r>
              <w:rPr>
                <w:noProof/>
                <w:webHidden/>
              </w:rPr>
              <w:fldChar w:fldCharType="separate"/>
            </w:r>
            <w:r>
              <w:rPr>
                <w:noProof/>
                <w:webHidden/>
              </w:rPr>
              <w:t>11</w:t>
            </w:r>
            <w:r>
              <w:rPr>
                <w:noProof/>
                <w:webHidden/>
              </w:rPr>
              <w:fldChar w:fldCharType="end"/>
            </w:r>
          </w:hyperlink>
        </w:p>
        <w:p w14:paraId="0BB35E8F" w14:textId="773F08D9" w:rsidR="005B21BE" w:rsidRDefault="005B21BE">
          <w:pPr>
            <w:pStyle w:val="TOC2"/>
            <w:tabs>
              <w:tab w:val="right" w:leader="dot" w:pos="9016"/>
            </w:tabs>
            <w:rPr>
              <w:i w:val="0"/>
              <w:iCs w:val="0"/>
              <w:noProof/>
              <w:kern w:val="2"/>
              <w:sz w:val="24"/>
              <w:szCs w:val="24"/>
              <w:lang w:eastAsia="en-GB"/>
              <w14:ligatures w14:val="standardContextual"/>
            </w:rPr>
          </w:pPr>
          <w:hyperlink w:anchor="_Toc227235749" w:history="1">
            <w:r w:rsidRPr="0081034B">
              <w:rPr>
                <w:rStyle w:val="Hyperlink"/>
                <w:rFonts w:ascii="Calibri" w:eastAsia="Times New Roman" w:hAnsi="Calibri" w:cs="Calibri"/>
                <w:noProof/>
              </w:rPr>
              <w:t>1.9 Relationship to other documents</w:t>
            </w:r>
            <w:r>
              <w:rPr>
                <w:noProof/>
                <w:webHidden/>
              </w:rPr>
              <w:tab/>
            </w:r>
            <w:r>
              <w:rPr>
                <w:noProof/>
                <w:webHidden/>
              </w:rPr>
              <w:fldChar w:fldCharType="begin"/>
            </w:r>
            <w:r>
              <w:rPr>
                <w:noProof/>
                <w:webHidden/>
              </w:rPr>
              <w:instrText xml:space="preserve"> PAGEREF _Toc227235749 \h </w:instrText>
            </w:r>
            <w:r>
              <w:rPr>
                <w:noProof/>
                <w:webHidden/>
              </w:rPr>
            </w:r>
            <w:r>
              <w:rPr>
                <w:noProof/>
                <w:webHidden/>
              </w:rPr>
              <w:fldChar w:fldCharType="separate"/>
            </w:r>
            <w:r>
              <w:rPr>
                <w:noProof/>
                <w:webHidden/>
              </w:rPr>
              <w:t>12</w:t>
            </w:r>
            <w:r>
              <w:rPr>
                <w:noProof/>
                <w:webHidden/>
              </w:rPr>
              <w:fldChar w:fldCharType="end"/>
            </w:r>
          </w:hyperlink>
        </w:p>
        <w:p w14:paraId="7B3F538F" w14:textId="5B705E66" w:rsidR="005B21BE" w:rsidRDefault="005B21BE">
          <w:pPr>
            <w:pStyle w:val="TOC2"/>
            <w:tabs>
              <w:tab w:val="right" w:leader="dot" w:pos="9016"/>
            </w:tabs>
            <w:rPr>
              <w:i w:val="0"/>
              <w:iCs w:val="0"/>
              <w:noProof/>
              <w:kern w:val="2"/>
              <w:sz w:val="24"/>
              <w:szCs w:val="24"/>
              <w:lang w:eastAsia="en-GB"/>
              <w14:ligatures w14:val="standardContextual"/>
            </w:rPr>
          </w:pPr>
          <w:hyperlink w:anchor="_Toc227235750" w:history="1">
            <w:r w:rsidRPr="0081034B">
              <w:rPr>
                <w:rStyle w:val="Hyperlink"/>
                <w:rFonts w:ascii="Calibri" w:eastAsia="Times New Roman" w:hAnsi="Calibri" w:cs="Calibri"/>
                <w:noProof/>
              </w:rPr>
              <w:t>1.10 Review, maintenance, and change management</w:t>
            </w:r>
            <w:r>
              <w:rPr>
                <w:noProof/>
                <w:webHidden/>
              </w:rPr>
              <w:tab/>
            </w:r>
            <w:r>
              <w:rPr>
                <w:noProof/>
                <w:webHidden/>
              </w:rPr>
              <w:fldChar w:fldCharType="begin"/>
            </w:r>
            <w:r>
              <w:rPr>
                <w:noProof/>
                <w:webHidden/>
              </w:rPr>
              <w:instrText xml:space="preserve"> PAGEREF _Toc227235750 \h </w:instrText>
            </w:r>
            <w:r>
              <w:rPr>
                <w:noProof/>
                <w:webHidden/>
              </w:rPr>
            </w:r>
            <w:r>
              <w:rPr>
                <w:noProof/>
                <w:webHidden/>
              </w:rPr>
              <w:fldChar w:fldCharType="separate"/>
            </w:r>
            <w:r>
              <w:rPr>
                <w:noProof/>
                <w:webHidden/>
              </w:rPr>
              <w:t>12</w:t>
            </w:r>
            <w:r>
              <w:rPr>
                <w:noProof/>
                <w:webHidden/>
              </w:rPr>
              <w:fldChar w:fldCharType="end"/>
            </w:r>
          </w:hyperlink>
        </w:p>
        <w:p w14:paraId="47759D52" w14:textId="048EE54E" w:rsidR="005B21BE" w:rsidRDefault="005B21BE">
          <w:pPr>
            <w:pStyle w:val="TOC2"/>
            <w:tabs>
              <w:tab w:val="right" w:leader="dot" w:pos="9016"/>
            </w:tabs>
            <w:rPr>
              <w:i w:val="0"/>
              <w:iCs w:val="0"/>
              <w:noProof/>
              <w:kern w:val="2"/>
              <w:sz w:val="24"/>
              <w:szCs w:val="24"/>
              <w:lang w:eastAsia="en-GB"/>
              <w14:ligatures w14:val="standardContextual"/>
            </w:rPr>
          </w:pPr>
          <w:hyperlink w:anchor="_Toc227235751" w:history="1">
            <w:r w:rsidRPr="0081034B">
              <w:rPr>
                <w:rStyle w:val="Hyperlink"/>
                <w:rFonts w:ascii="Calibri" w:eastAsia="Times New Roman" w:hAnsi="Calibri" w:cs="Calibri"/>
                <w:noProof/>
              </w:rPr>
              <w:t>1.11 What “good” looks like (acceptance criteria)</w:t>
            </w:r>
            <w:r>
              <w:rPr>
                <w:noProof/>
                <w:webHidden/>
              </w:rPr>
              <w:tab/>
            </w:r>
            <w:r>
              <w:rPr>
                <w:noProof/>
                <w:webHidden/>
              </w:rPr>
              <w:fldChar w:fldCharType="begin"/>
            </w:r>
            <w:r>
              <w:rPr>
                <w:noProof/>
                <w:webHidden/>
              </w:rPr>
              <w:instrText xml:space="preserve"> PAGEREF _Toc227235751 \h </w:instrText>
            </w:r>
            <w:r>
              <w:rPr>
                <w:noProof/>
                <w:webHidden/>
              </w:rPr>
            </w:r>
            <w:r>
              <w:rPr>
                <w:noProof/>
                <w:webHidden/>
              </w:rPr>
              <w:fldChar w:fldCharType="separate"/>
            </w:r>
            <w:r>
              <w:rPr>
                <w:noProof/>
                <w:webHidden/>
              </w:rPr>
              <w:t>13</w:t>
            </w:r>
            <w:r>
              <w:rPr>
                <w:noProof/>
                <w:webHidden/>
              </w:rPr>
              <w:fldChar w:fldCharType="end"/>
            </w:r>
          </w:hyperlink>
        </w:p>
        <w:p w14:paraId="06211CBF" w14:textId="021C144C" w:rsidR="005B21BE" w:rsidRDefault="005B21BE">
          <w:pPr>
            <w:pStyle w:val="TOC1"/>
            <w:tabs>
              <w:tab w:val="right" w:leader="dot" w:pos="9016"/>
            </w:tabs>
            <w:rPr>
              <w:b w:val="0"/>
              <w:bCs w:val="0"/>
              <w:noProof/>
              <w:kern w:val="2"/>
              <w:sz w:val="24"/>
              <w:szCs w:val="24"/>
              <w:lang w:eastAsia="en-GB"/>
              <w14:ligatures w14:val="standardContextual"/>
            </w:rPr>
          </w:pPr>
          <w:hyperlink w:anchor="_Toc227235752" w:history="1">
            <w:r w:rsidRPr="0081034B">
              <w:rPr>
                <w:rStyle w:val="Hyperlink"/>
                <w:rFonts w:ascii="Calibri" w:eastAsia="Times New Roman" w:hAnsi="Calibri" w:cs="Calibri"/>
                <w:noProof/>
              </w:rPr>
              <w:t>Document 2: AI Data Flow Map</w:t>
            </w:r>
            <w:r>
              <w:rPr>
                <w:noProof/>
                <w:webHidden/>
              </w:rPr>
              <w:tab/>
            </w:r>
            <w:r>
              <w:rPr>
                <w:noProof/>
                <w:webHidden/>
              </w:rPr>
              <w:fldChar w:fldCharType="begin"/>
            </w:r>
            <w:r>
              <w:rPr>
                <w:noProof/>
                <w:webHidden/>
              </w:rPr>
              <w:instrText xml:space="preserve"> PAGEREF _Toc227235752 \h </w:instrText>
            </w:r>
            <w:r>
              <w:rPr>
                <w:noProof/>
                <w:webHidden/>
              </w:rPr>
            </w:r>
            <w:r>
              <w:rPr>
                <w:noProof/>
                <w:webHidden/>
              </w:rPr>
              <w:fldChar w:fldCharType="separate"/>
            </w:r>
            <w:r>
              <w:rPr>
                <w:noProof/>
                <w:webHidden/>
              </w:rPr>
              <w:t>14</w:t>
            </w:r>
            <w:r>
              <w:rPr>
                <w:noProof/>
                <w:webHidden/>
              </w:rPr>
              <w:fldChar w:fldCharType="end"/>
            </w:r>
          </w:hyperlink>
        </w:p>
        <w:p w14:paraId="3F588994" w14:textId="556BE845" w:rsidR="005B21BE" w:rsidRDefault="005B21BE">
          <w:pPr>
            <w:pStyle w:val="TOC2"/>
            <w:tabs>
              <w:tab w:val="right" w:leader="dot" w:pos="9016"/>
            </w:tabs>
            <w:rPr>
              <w:i w:val="0"/>
              <w:iCs w:val="0"/>
              <w:noProof/>
              <w:kern w:val="2"/>
              <w:sz w:val="24"/>
              <w:szCs w:val="24"/>
              <w:lang w:eastAsia="en-GB"/>
              <w14:ligatures w14:val="standardContextual"/>
            </w:rPr>
          </w:pPr>
          <w:hyperlink w:anchor="_Toc227235753" w:history="1">
            <w:r w:rsidRPr="0081034B">
              <w:rPr>
                <w:rStyle w:val="Hyperlink"/>
                <w:rFonts w:ascii="Calibri" w:eastAsia="Times New Roman" w:hAnsi="Calibri" w:cs="Calibri"/>
                <w:noProof/>
              </w:rPr>
              <w:t>2.1 Purpose</w:t>
            </w:r>
            <w:r>
              <w:rPr>
                <w:noProof/>
                <w:webHidden/>
              </w:rPr>
              <w:tab/>
            </w:r>
            <w:r>
              <w:rPr>
                <w:noProof/>
                <w:webHidden/>
              </w:rPr>
              <w:fldChar w:fldCharType="begin"/>
            </w:r>
            <w:r>
              <w:rPr>
                <w:noProof/>
                <w:webHidden/>
              </w:rPr>
              <w:instrText xml:space="preserve"> PAGEREF _Toc227235753 \h </w:instrText>
            </w:r>
            <w:r>
              <w:rPr>
                <w:noProof/>
                <w:webHidden/>
              </w:rPr>
            </w:r>
            <w:r>
              <w:rPr>
                <w:noProof/>
                <w:webHidden/>
              </w:rPr>
              <w:fldChar w:fldCharType="separate"/>
            </w:r>
            <w:r>
              <w:rPr>
                <w:noProof/>
                <w:webHidden/>
              </w:rPr>
              <w:t>14</w:t>
            </w:r>
            <w:r>
              <w:rPr>
                <w:noProof/>
                <w:webHidden/>
              </w:rPr>
              <w:fldChar w:fldCharType="end"/>
            </w:r>
          </w:hyperlink>
        </w:p>
        <w:p w14:paraId="42A2C377" w14:textId="375DF636" w:rsidR="005B21BE" w:rsidRDefault="005B21BE">
          <w:pPr>
            <w:pStyle w:val="TOC2"/>
            <w:tabs>
              <w:tab w:val="right" w:leader="dot" w:pos="9016"/>
            </w:tabs>
            <w:rPr>
              <w:i w:val="0"/>
              <w:iCs w:val="0"/>
              <w:noProof/>
              <w:kern w:val="2"/>
              <w:sz w:val="24"/>
              <w:szCs w:val="24"/>
              <w:lang w:eastAsia="en-GB"/>
              <w14:ligatures w14:val="standardContextual"/>
            </w:rPr>
          </w:pPr>
          <w:hyperlink w:anchor="_Toc227235754" w:history="1">
            <w:r w:rsidRPr="0081034B">
              <w:rPr>
                <w:rStyle w:val="Hyperlink"/>
                <w:rFonts w:ascii="Calibri" w:eastAsia="Times New Roman" w:hAnsi="Calibri" w:cs="Calibri"/>
                <w:noProof/>
              </w:rPr>
              <w:t>2.2 Scope</w:t>
            </w:r>
            <w:r>
              <w:rPr>
                <w:noProof/>
                <w:webHidden/>
              </w:rPr>
              <w:tab/>
            </w:r>
            <w:r>
              <w:rPr>
                <w:noProof/>
                <w:webHidden/>
              </w:rPr>
              <w:fldChar w:fldCharType="begin"/>
            </w:r>
            <w:r>
              <w:rPr>
                <w:noProof/>
                <w:webHidden/>
              </w:rPr>
              <w:instrText xml:space="preserve"> PAGEREF _Toc227235754 \h </w:instrText>
            </w:r>
            <w:r>
              <w:rPr>
                <w:noProof/>
                <w:webHidden/>
              </w:rPr>
            </w:r>
            <w:r>
              <w:rPr>
                <w:noProof/>
                <w:webHidden/>
              </w:rPr>
              <w:fldChar w:fldCharType="separate"/>
            </w:r>
            <w:r>
              <w:rPr>
                <w:noProof/>
                <w:webHidden/>
              </w:rPr>
              <w:t>14</w:t>
            </w:r>
            <w:r>
              <w:rPr>
                <w:noProof/>
                <w:webHidden/>
              </w:rPr>
              <w:fldChar w:fldCharType="end"/>
            </w:r>
          </w:hyperlink>
        </w:p>
        <w:p w14:paraId="793177C1" w14:textId="6BE48FB4" w:rsidR="005B21BE" w:rsidRDefault="005B21BE">
          <w:pPr>
            <w:pStyle w:val="TOC2"/>
            <w:tabs>
              <w:tab w:val="right" w:leader="dot" w:pos="9016"/>
            </w:tabs>
            <w:rPr>
              <w:i w:val="0"/>
              <w:iCs w:val="0"/>
              <w:noProof/>
              <w:kern w:val="2"/>
              <w:sz w:val="24"/>
              <w:szCs w:val="24"/>
              <w:lang w:eastAsia="en-GB"/>
              <w14:ligatures w14:val="standardContextual"/>
            </w:rPr>
          </w:pPr>
          <w:hyperlink w:anchor="_Toc227235755" w:history="1">
            <w:r w:rsidRPr="0081034B">
              <w:rPr>
                <w:rStyle w:val="Hyperlink"/>
                <w:rFonts w:ascii="Calibri" w:eastAsia="Times New Roman" w:hAnsi="Calibri" w:cs="Calibri"/>
                <w:noProof/>
              </w:rPr>
              <w:t>2.3 Why this document exists</w:t>
            </w:r>
            <w:r>
              <w:rPr>
                <w:noProof/>
                <w:webHidden/>
              </w:rPr>
              <w:tab/>
            </w:r>
            <w:r>
              <w:rPr>
                <w:noProof/>
                <w:webHidden/>
              </w:rPr>
              <w:fldChar w:fldCharType="begin"/>
            </w:r>
            <w:r>
              <w:rPr>
                <w:noProof/>
                <w:webHidden/>
              </w:rPr>
              <w:instrText xml:space="preserve"> PAGEREF _Toc227235755 \h </w:instrText>
            </w:r>
            <w:r>
              <w:rPr>
                <w:noProof/>
                <w:webHidden/>
              </w:rPr>
            </w:r>
            <w:r>
              <w:rPr>
                <w:noProof/>
                <w:webHidden/>
              </w:rPr>
              <w:fldChar w:fldCharType="separate"/>
            </w:r>
            <w:r>
              <w:rPr>
                <w:noProof/>
                <w:webHidden/>
              </w:rPr>
              <w:t>14</w:t>
            </w:r>
            <w:r>
              <w:rPr>
                <w:noProof/>
                <w:webHidden/>
              </w:rPr>
              <w:fldChar w:fldCharType="end"/>
            </w:r>
          </w:hyperlink>
        </w:p>
        <w:p w14:paraId="79CC2AE9" w14:textId="0AC08AC0" w:rsidR="005B21BE" w:rsidRDefault="005B21BE">
          <w:pPr>
            <w:pStyle w:val="TOC2"/>
            <w:tabs>
              <w:tab w:val="right" w:leader="dot" w:pos="9016"/>
            </w:tabs>
            <w:rPr>
              <w:i w:val="0"/>
              <w:iCs w:val="0"/>
              <w:noProof/>
              <w:kern w:val="2"/>
              <w:sz w:val="24"/>
              <w:szCs w:val="24"/>
              <w:lang w:eastAsia="en-GB"/>
              <w14:ligatures w14:val="standardContextual"/>
            </w:rPr>
          </w:pPr>
          <w:hyperlink w:anchor="_Toc227235756" w:history="1">
            <w:r w:rsidRPr="0081034B">
              <w:rPr>
                <w:rStyle w:val="Hyperlink"/>
                <w:rFonts w:ascii="Calibri" w:eastAsia="Times New Roman" w:hAnsi="Calibri" w:cs="Calibri"/>
                <w:noProof/>
              </w:rPr>
              <w:t>2.4 Data categories</w:t>
            </w:r>
            <w:r>
              <w:rPr>
                <w:noProof/>
                <w:webHidden/>
              </w:rPr>
              <w:tab/>
            </w:r>
            <w:r>
              <w:rPr>
                <w:noProof/>
                <w:webHidden/>
              </w:rPr>
              <w:fldChar w:fldCharType="begin"/>
            </w:r>
            <w:r>
              <w:rPr>
                <w:noProof/>
                <w:webHidden/>
              </w:rPr>
              <w:instrText xml:space="preserve"> PAGEREF _Toc227235756 \h </w:instrText>
            </w:r>
            <w:r>
              <w:rPr>
                <w:noProof/>
                <w:webHidden/>
              </w:rPr>
            </w:r>
            <w:r>
              <w:rPr>
                <w:noProof/>
                <w:webHidden/>
              </w:rPr>
              <w:fldChar w:fldCharType="separate"/>
            </w:r>
            <w:r>
              <w:rPr>
                <w:noProof/>
                <w:webHidden/>
              </w:rPr>
              <w:t>15</w:t>
            </w:r>
            <w:r>
              <w:rPr>
                <w:noProof/>
                <w:webHidden/>
              </w:rPr>
              <w:fldChar w:fldCharType="end"/>
            </w:r>
          </w:hyperlink>
        </w:p>
        <w:p w14:paraId="289719F7" w14:textId="2EFCA84D" w:rsidR="005B21BE" w:rsidRDefault="005B21BE">
          <w:pPr>
            <w:pStyle w:val="TOC2"/>
            <w:tabs>
              <w:tab w:val="right" w:leader="dot" w:pos="9016"/>
            </w:tabs>
            <w:rPr>
              <w:i w:val="0"/>
              <w:iCs w:val="0"/>
              <w:noProof/>
              <w:kern w:val="2"/>
              <w:sz w:val="24"/>
              <w:szCs w:val="24"/>
              <w:lang w:eastAsia="en-GB"/>
              <w14:ligatures w14:val="standardContextual"/>
            </w:rPr>
          </w:pPr>
          <w:hyperlink w:anchor="_Toc227235757" w:history="1">
            <w:r w:rsidRPr="0081034B">
              <w:rPr>
                <w:rStyle w:val="Hyperlink"/>
                <w:rFonts w:ascii="Calibri" w:eastAsia="Times New Roman" w:hAnsi="Calibri" w:cs="Calibri"/>
                <w:noProof/>
              </w:rPr>
              <w:t>2.5 AI Data Flow Mapping Table (template)</w:t>
            </w:r>
            <w:r>
              <w:rPr>
                <w:noProof/>
                <w:webHidden/>
              </w:rPr>
              <w:tab/>
            </w:r>
            <w:r>
              <w:rPr>
                <w:noProof/>
                <w:webHidden/>
              </w:rPr>
              <w:fldChar w:fldCharType="begin"/>
            </w:r>
            <w:r>
              <w:rPr>
                <w:noProof/>
                <w:webHidden/>
              </w:rPr>
              <w:instrText xml:space="preserve"> PAGEREF _Toc227235757 \h </w:instrText>
            </w:r>
            <w:r>
              <w:rPr>
                <w:noProof/>
                <w:webHidden/>
              </w:rPr>
            </w:r>
            <w:r>
              <w:rPr>
                <w:noProof/>
                <w:webHidden/>
              </w:rPr>
              <w:fldChar w:fldCharType="separate"/>
            </w:r>
            <w:r>
              <w:rPr>
                <w:noProof/>
                <w:webHidden/>
              </w:rPr>
              <w:t>15</w:t>
            </w:r>
            <w:r>
              <w:rPr>
                <w:noProof/>
                <w:webHidden/>
              </w:rPr>
              <w:fldChar w:fldCharType="end"/>
            </w:r>
          </w:hyperlink>
        </w:p>
        <w:p w14:paraId="47CBF32B" w14:textId="56F97289" w:rsidR="005B21BE" w:rsidRDefault="005B21BE">
          <w:pPr>
            <w:pStyle w:val="TOC2"/>
            <w:tabs>
              <w:tab w:val="right" w:leader="dot" w:pos="9016"/>
            </w:tabs>
            <w:rPr>
              <w:i w:val="0"/>
              <w:iCs w:val="0"/>
              <w:noProof/>
              <w:kern w:val="2"/>
              <w:sz w:val="24"/>
              <w:szCs w:val="24"/>
              <w:lang w:eastAsia="en-GB"/>
              <w14:ligatures w14:val="standardContextual"/>
            </w:rPr>
          </w:pPr>
          <w:hyperlink w:anchor="_Toc227235758" w:history="1">
            <w:r w:rsidRPr="0081034B">
              <w:rPr>
                <w:rStyle w:val="Hyperlink"/>
                <w:rFonts w:ascii="Calibri" w:eastAsia="Times New Roman" w:hAnsi="Calibri" w:cs="Calibri"/>
                <w:noProof/>
              </w:rPr>
              <w:t>2.6 Completion guidance (mandatory)</w:t>
            </w:r>
            <w:r>
              <w:rPr>
                <w:noProof/>
                <w:webHidden/>
              </w:rPr>
              <w:tab/>
            </w:r>
            <w:r>
              <w:rPr>
                <w:noProof/>
                <w:webHidden/>
              </w:rPr>
              <w:fldChar w:fldCharType="begin"/>
            </w:r>
            <w:r>
              <w:rPr>
                <w:noProof/>
                <w:webHidden/>
              </w:rPr>
              <w:instrText xml:space="preserve"> PAGEREF _Toc227235758 \h </w:instrText>
            </w:r>
            <w:r>
              <w:rPr>
                <w:noProof/>
                <w:webHidden/>
              </w:rPr>
            </w:r>
            <w:r>
              <w:rPr>
                <w:noProof/>
                <w:webHidden/>
              </w:rPr>
              <w:fldChar w:fldCharType="separate"/>
            </w:r>
            <w:r>
              <w:rPr>
                <w:noProof/>
                <w:webHidden/>
              </w:rPr>
              <w:t>16</w:t>
            </w:r>
            <w:r>
              <w:rPr>
                <w:noProof/>
                <w:webHidden/>
              </w:rPr>
              <w:fldChar w:fldCharType="end"/>
            </w:r>
          </w:hyperlink>
        </w:p>
        <w:p w14:paraId="763C9BAC" w14:textId="6B4A55DE" w:rsidR="005B21BE" w:rsidRDefault="005B21BE">
          <w:pPr>
            <w:pStyle w:val="TOC2"/>
            <w:tabs>
              <w:tab w:val="right" w:leader="dot" w:pos="9016"/>
            </w:tabs>
            <w:rPr>
              <w:i w:val="0"/>
              <w:iCs w:val="0"/>
              <w:noProof/>
              <w:kern w:val="2"/>
              <w:sz w:val="24"/>
              <w:szCs w:val="24"/>
              <w:lang w:eastAsia="en-GB"/>
              <w14:ligatures w14:val="standardContextual"/>
            </w:rPr>
          </w:pPr>
          <w:hyperlink w:anchor="_Toc227235759" w:history="1">
            <w:r w:rsidRPr="0081034B">
              <w:rPr>
                <w:rStyle w:val="Hyperlink"/>
                <w:rFonts w:ascii="Calibri" w:eastAsia="Times New Roman" w:hAnsi="Calibri" w:cs="Calibri"/>
                <w:noProof/>
              </w:rPr>
              <w:t>2.7 Relationship to risk assessment and Data Protection Impact Assessment (DIPA)</w:t>
            </w:r>
            <w:r>
              <w:rPr>
                <w:noProof/>
                <w:webHidden/>
              </w:rPr>
              <w:tab/>
            </w:r>
            <w:r>
              <w:rPr>
                <w:noProof/>
                <w:webHidden/>
              </w:rPr>
              <w:fldChar w:fldCharType="begin"/>
            </w:r>
            <w:r>
              <w:rPr>
                <w:noProof/>
                <w:webHidden/>
              </w:rPr>
              <w:instrText xml:space="preserve"> PAGEREF _Toc227235759 \h </w:instrText>
            </w:r>
            <w:r>
              <w:rPr>
                <w:noProof/>
                <w:webHidden/>
              </w:rPr>
            </w:r>
            <w:r>
              <w:rPr>
                <w:noProof/>
                <w:webHidden/>
              </w:rPr>
              <w:fldChar w:fldCharType="separate"/>
            </w:r>
            <w:r>
              <w:rPr>
                <w:noProof/>
                <w:webHidden/>
              </w:rPr>
              <w:t>16</w:t>
            </w:r>
            <w:r>
              <w:rPr>
                <w:noProof/>
                <w:webHidden/>
              </w:rPr>
              <w:fldChar w:fldCharType="end"/>
            </w:r>
          </w:hyperlink>
        </w:p>
        <w:p w14:paraId="0E2D1AA3" w14:textId="60BF1E8C" w:rsidR="005B21BE" w:rsidRDefault="005B21BE">
          <w:pPr>
            <w:pStyle w:val="TOC2"/>
            <w:tabs>
              <w:tab w:val="right" w:leader="dot" w:pos="9016"/>
            </w:tabs>
            <w:rPr>
              <w:i w:val="0"/>
              <w:iCs w:val="0"/>
              <w:noProof/>
              <w:kern w:val="2"/>
              <w:sz w:val="24"/>
              <w:szCs w:val="24"/>
              <w:lang w:eastAsia="en-GB"/>
              <w14:ligatures w14:val="standardContextual"/>
            </w:rPr>
          </w:pPr>
          <w:hyperlink w:anchor="_Toc227235760" w:history="1">
            <w:r w:rsidRPr="0081034B">
              <w:rPr>
                <w:rStyle w:val="Hyperlink"/>
                <w:rFonts w:ascii="Calibri" w:eastAsia="Times New Roman" w:hAnsi="Calibri" w:cs="Calibri"/>
                <w:noProof/>
              </w:rPr>
              <w:t>2.8 Review, ownership, and maintenance</w:t>
            </w:r>
            <w:r>
              <w:rPr>
                <w:noProof/>
                <w:webHidden/>
              </w:rPr>
              <w:tab/>
            </w:r>
            <w:r>
              <w:rPr>
                <w:noProof/>
                <w:webHidden/>
              </w:rPr>
              <w:fldChar w:fldCharType="begin"/>
            </w:r>
            <w:r>
              <w:rPr>
                <w:noProof/>
                <w:webHidden/>
              </w:rPr>
              <w:instrText xml:space="preserve"> PAGEREF _Toc227235760 \h </w:instrText>
            </w:r>
            <w:r>
              <w:rPr>
                <w:noProof/>
                <w:webHidden/>
              </w:rPr>
            </w:r>
            <w:r>
              <w:rPr>
                <w:noProof/>
                <w:webHidden/>
              </w:rPr>
              <w:fldChar w:fldCharType="separate"/>
            </w:r>
            <w:r>
              <w:rPr>
                <w:noProof/>
                <w:webHidden/>
              </w:rPr>
              <w:t>17</w:t>
            </w:r>
            <w:r>
              <w:rPr>
                <w:noProof/>
                <w:webHidden/>
              </w:rPr>
              <w:fldChar w:fldCharType="end"/>
            </w:r>
          </w:hyperlink>
        </w:p>
        <w:p w14:paraId="73638A25" w14:textId="71FADEB3" w:rsidR="005B21BE" w:rsidRDefault="005B21BE">
          <w:pPr>
            <w:pStyle w:val="TOC2"/>
            <w:tabs>
              <w:tab w:val="right" w:leader="dot" w:pos="9016"/>
            </w:tabs>
            <w:rPr>
              <w:i w:val="0"/>
              <w:iCs w:val="0"/>
              <w:noProof/>
              <w:kern w:val="2"/>
              <w:sz w:val="24"/>
              <w:szCs w:val="24"/>
              <w:lang w:eastAsia="en-GB"/>
              <w14:ligatures w14:val="standardContextual"/>
            </w:rPr>
          </w:pPr>
          <w:hyperlink w:anchor="_Toc227235761" w:history="1">
            <w:r w:rsidRPr="0081034B">
              <w:rPr>
                <w:rStyle w:val="Hyperlink"/>
                <w:rFonts w:ascii="Calibri" w:eastAsia="Times New Roman" w:hAnsi="Calibri" w:cs="Calibri"/>
                <w:noProof/>
              </w:rPr>
              <w:t>2.9 What “good” looks like (acceptance criteria)</w:t>
            </w:r>
            <w:r>
              <w:rPr>
                <w:noProof/>
                <w:webHidden/>
              </w:rPr>
              <w:tab/>
            </w:r>
            <w:r>
              <w:rPr>
                <w:noProof/>
                <w:webHidden/>
              </w:rPr>
              <w:fldChar w:fldCharType="begin"/>
            </w:r>
            <w:r>
              <w:rPr>
                <w:noProof/>
                <w:webHidden/>
              </w:rPr>
              <w:instrText xml:space="preserve"> PAGEREF _Toc227235761 \h </w:instrText>
            </w:r>
            <w:r>
              <w:rPr>
                <w:noProof/>
                <w:webHidden/>
              </w:rPr>
            </w:r>
            <w:r>
              <w:rPr>
                <w:noProof/>
                <w:webHidden/>
              </w:rPr>
              <w:fldChar w:fldCharType="separate"/>
            </w:r>
            <w:r>
              <w:rPr>
                <w:noProof/>
                <w:webHidden/>
              </w:rPr>
              <w:t>17</w:t>
            </w:r>
            <w:r>
              <w:rPr>
                <w:noProof/>
                <w:webHidden/>
              </w:rPr>
              <w:fldChar w:fldCharType="end"/>
            </w:r>
          </w:hyperlink>
        </w:p>
        <w:p w14:paraId="4CB7B0B7" w14:textId="34B860E5" w:rsidR="005B21BE" w:rsidRDefault="005B21BE">
          <w:pPr>
            <w:pStyle w:val="TOC1"/>
            <w:tabs>
              <w:tab w:val="right" w:leader="dot" w:pos="9016"/>
            </w:tabs>
            <w:rPr>
              <w:b w:val="0"/>
              <w:bCs w:val="0"/>
              <w:noProof/>
              <w:kern w:val="2"/>
              <w:sz w:val="24"/>
              <w:szCs w:val="24"/>
              <w:lang w:eastAsia="en-GB"/>
              <w14:ligatures w14:val="standardContextual"/>
            </w:rPr>
          </w:pPr>
          <w:hyperlink w:anchor="_Toc227235762" w:history="1">
            <w:r w:rsidRPr="0081034B">
              <w:rPr>
                <w:rStyle w:val="Hyperlink"/>
                <w:rFonts w:ascii="Calibri" w:eastAsia="Times New Roman" w:hAnsi="Calibri" w:cs="Calibri"/>
                <w:noProof/>
              </w:rPr>
              <w:t>Document 3: AI Risk Assessment</w:t>
            </w:r>
            <w:r>
              <w:rPr>
                <w:noProof/>
                <w:webHidden/>
              </w:rPr>
              <w:tab/>
            </w:r>
            <w:r>
              <w:rPr>
                <w:noProof/>
                <w:webHidden/>
              </w:rPr>
              <w:fldChar w:fldCharType="begin"/>
            </w:r>
            <w:r>
              <w:rPr>
                <w:noProof/>
                <w:webHidden/>
              </w:rPr>
              <w:instrText xml:space="preserve"> PAGEREF _Toc227235762 \h </w:instrText>
            </w:r>
            <w:r>
              <w:rPr>
                <w:noProof/>
                <w:webHidden/>
              </w:rPr>
            </w:r>
            <w:r>
              <w:rPr>
                <w:noProof/>
                <w:webHidden/>
              </w:rPr>
              <w:fldChar w:fldCharType="separate"/>
            </w:r>
            <w:r>
              <w:rPr>
                <w:noProof/>
                <w:webHidden/>
              </w:rPr>
              <w:t>19</w:t>
            </w:r>
            <w:r>
              <w:rPr>
                <w:noProof/>
                <w:webHidden/>
              </w:rPr>
              <w:fldChar w:fldCharType="end"/>
            </w:r>
          </w:hyperlink>
        </w:p>
        <w:p w14:paraId="3E033F50" w14:textId="1E8C6B36" w:rsidR="005B21BE" w:rsidRDefault="005B21BE">
          <w:pPr>
            <w:pStyle w:val="TOC2"/>
            <w:tabs>
              <w:tab w:val="right" w:leader="dot" w:pos="9016"/>
            </w:tabs>
            <w:rPr>
              <w:i w:val="0"/>
              <w:iCs w:val="0"/>
              <w:noProof/>
              <w:kern w:val="2"/>
              <w:sz w:val="24"/>
              <w:szCs w:val="24"/>
              <w:lang w:eastAsia="en-GB"/>
              <w14:ligatures w14:val="standardContextual"/>
            </w:rPr>
          </w:pPr>
          <w:hyperlink w:anchor="_Toc227235763" w:history="1">
            <w:r w:rsidRPr="0081034B">
              <w:rPr>
                <w:rStyle w:val="Hyperlink"/>
                <w:rFonts w:ascii="Calibri" w:eastAsia="Times New Roman" w:hAnsi="Calibri" w:cs="Calibri"/>
                <w:noProof/>
              </w:rPr>
              <w:t>AI Risk Assessment</w:t>
            </w:r>
            <w:r>
              <w:rPr>
                <w:noProof/>
                <w:webHidden/>
              </w:rPr>
              <w:tab/>
            </w:r>
            <w:r>
              <w:rPr>
                <w:noProof/>
                <w:webHidden/>
              </w:rPr>
              <w:fldChar w:fldCharType="begin"/>
            </w:r>
            <w:r>
              <w:rPr>
                <w:noProof/>
                <w:webHidden/>
              </w:rPr>
              <w:instrText xml:space="preserve"> PAGEREF _Toc227235763 \h </w:instrText>
            </w:r>
            <w:r>
              <w:rPr>
                <w:noProof/>
                <w:webHidden/>
              </w:rPr>
            </w:r>
            <w:r>
              <w:rPr>
                <w:noProof/>
                <w:webHidden/>
              </w:rPr>
              <w:fldChar w:fldCharType="separate"/>
            </w:r>
            <w:r>
              <w:rPr>
                <w:noProof/>
                <w:webHidden/>
              </w:rPr>
              <w:t>19</w:t>
            </w:r>
            <w:r>
              <w:rPr>
                <w:noProof/>
                <w:webHidden/>
              </w:rPr>
              <w:fldChar w:fldCharType="end"/>
            </w:r>
          </w:hyperlink>
        </w:p>
        <w:p w14:paraId="1DA0A9F2" w14:textId="05DF36CC" w:rsidR="005B21BE" w:rsidRDefault="005B21BE">
          <w:pPr>
            <w:pStyle w:val="TOC2"/>
            <w:tabs>
              <w:tab w:val="right" w:leader="dot" w:pos="9016"/>
            </w:tabs>
            <w:rPr>
              <w:i w:val="0"/>
              <w:iCs w:val="0"/>
              <w:noProof/>
              <w:kern w:val="2"/>
              <w:sz w:val="24"/>
              <w:szCs w:val="24"/>
              <w:lang w:eastAsia="en-GB"/>
              <w14:ligatures w14:val="standardContextual"/>
            </w:rPr>
          </w:pPr>
          <w:hyperlink w:anchor="_Toc227235764" w:history="1">
            <w:r w:rsidRPr="0081034B">
              <w:rPr>
                <w:rStyle w:val="Hyperlink"/>
                <w:rFonts w:ascii="Calibri" w:eastAsia="Times New Roman" w:hAnsi="Calibri" w:cs="Calibri"/>
                <w:noProof/>
              </w:rPr>
              <w:t>3.1 Purpose</w:t>
            </w:r>
            <w:r>
              <w:rPr>
                <w:noProof/>
                <w:webHidden/>
              </w:rPr>
              <w:tab/>
            </w:r>
            <w:r>
              <w:rPr>
                <w:noProof/>
                <w:webHidden/>
              </w:rPr>
              <w:fldChar w:fldCharType="begin"/>
            </w:r>
            <w:r>
              <w:rPr>
                <w:noProof/>
                <w:webHidden/>
              </w:rPr>
              <w:instrText xml:space="preserve"> PAGEREF _Toc227235764 \h </w:instrText>
            </w:r>
            <w:r>
              <w:rPr>
                <w:noProof/>
                <w:webHidden/>
              </w:rPr>
            </w:r>
            <w:r>
              <w:rPr>
                <w:noProof/>
                <w:webHidden/>
              </w:rPr>
              <w:fldChar w:fldCharType="separate"/>
            </w:r>
            <w:r>
              <w:rPr>
                <w:noProof/>
                <w:webHidden/>
              </w:rPr>
              <w:t>19</w:t>
            </w:r>
            <w:r>
              <w:rPr>
                <w:noProof/>
                <w:webHidden/>
              </w:rPr>
              <w:fldChar w:fldCharType="end"/>
            </w:r>
          </w:hyperlink>
        </w:p>
        <w:p w14:paraId="37A46023" w14:textId="17809FEF" w:rsidR="005B21BE" w:rsidRDefault="005B21BE">
          <w:pPr>
            <w:pStyle w:val="TOC2"/>
            <w:tabs>
              <w:tab w:val="right" w:leader="dot" w:pos="9016"/>
            </w:tabs>
            <w:rPr>
              <w:i w:val="0"/>
              <w:iCs w:val="0"/>
              <w:noProof/>
              <w:kern w:val="2"/>
              <w:sz w:val="24"/>
              <w:szCs w:val="24"/>
              <w:lang w:eastAsia="en-GB"/>
              <w14:ligatures w14:val="standardContextual"/>
            </w:rPr>
          </w:pPr>
          <w:hyperlink w:anchor="_Toc227235765" w:history="1">
            <w:r w:rsidRPr="0081034B">
              <w:rPr>
                <w:rStyle w:val="Hyperlink"/>
                <w:rFonts w:ascii="Calibri" w:eastAsia="Times New Roman" w:hAnsi="Calibri" w:cs="Calibri"/>
                <w:noProof/>
              </w:rPr>
              <w:t>3.2 Scope</w:t>
            </w:r>
            <w:r>
              <w:rPr>
                <w:noProof/>
                <w:webHidden/>
              </w:rPr>
              <w:tab/>
            </w:r>
            <w:r>
              <w:rPr>
                <w:noProof/>
                <w:webHidden/>
              </w:rPr>
              <w:fldChar w:fldCharType="begin"/>
            </w:r>
            <w:r>
              <w:rPr>
                <w:noProof/>
                <w:webHidden/>
              </w:rPr>
              <w:instrText xml:space="preserve"> PAGEREF _Toc227235765 \h </w:instrText>
            </w:r>
            <w:r>
              <w:rPr>
                <w:noProof/>
                <w:webHidden/>
              </w:rPr>
            </w:r>
            <w:r>
              <w:rPr>
                <w:noProof/>
                <w:webHidden/>
              </w:rPr>
              <w:fldChar w:fldCharType="separate"/>
            </w:r>
            <w:r>
              <w:rPr>
                <w:noProof/>
                <w:webHidden/>
              </w:rPr>
              <w:t>19</w:t>
            </w:r>
            <w:r>
              <w:rPr>
                <w:noProof/>
                <w:webHidden/>
              </w:rPr>
              <w:fldChar w:fldCharType="end"/>
            </w:r>
          </w:hyperlink>
        </w:p>
        <w:p w14:paraId="3808F389" w14:textId="3B6DB299" w:rsidR="005B21BE" w:rsidRDefault="005B21BE">
          <w:pPr>
            <w:pStyle w:val="TOC2"/>
            <w:tabs>
              <w:tab w:val="right" w:leader="dot" w:pos="9016"/>
            </w:tabs>
            <w:rPr>
              <w:i w:val="0"/>
              <w:iCs w:val="0"/>
              <w:noProof/>
              <w:kern w:val="2"/>
              <w:sz w:val="24"/>
              <w:szCs w:val="24"/>
              <w:lang w:eastAsia="en-GB"/>
              <w14:ligatures w14:val="standardContextual"/>
            </w:rPr>
          </w:pPr>
          <w:hyperlink w:anchor="_Toc227235766" w:history="1">
            <w:r w:rsidRPr="0081034B">
              <w:rPr>
                <w:rStyle w:val="Hyperlink"/>
                <w:rFonts w:ascii="Calibri" w:eastAsia="Times New Roman" w:hAnsi="Calibri" w:cs="Calibri"/>
                <w:noProof/>
              </w:rPr>
              <w:t>3.3 Risk identification</w:t>
            </w:r>
            <w:r>
              <w:rPr>
                <w:noProof/>
                <w:webHidden/>
              </w:rPr>
              <w:tab/>
            </w:r>
            <w:r>
              <w:rPr>
                <w:noProof/>
                <w:webHidden/>
              </w:rPr>
              <w:fldChar w:fldCharType="begin"/>
            </w:r>
            <w:r>
              <w:rPr>
                <w:noProof/>
                <w:webHidden/>
              </w:rPr>
              <w:instrText xml:space="preserve"> PAGEREF _Toc227235766 \h </w:instrText>
            </w:r>
            <w:r>
              <w:rPr>
                <w:noProof/>
                <w:webHidden/>
              </w:rPr>
            </w:r>
            <w:r>
              <w:rPr>
                <w:noProof/>
                <w:webHidden/>
              </w:rPr>
              <w:fldChar w:fldCharType="separate"/>
            </w:r>
            <w:r>
              <w:rPr>
                <w:noProof/>
                <w:webHidden/>
              </w:rPr>
              <w:t>20</w:t>
            </w:r>
            <w:r>
              <w:rPr>
                <w:noProof/>
                <w:webHidden/>
              </w:rPr>
              <w:fldChar w:fldCharType="end"/>
            </w:r>
          </w:hyperlink>
        </w:p>
        <w:p w14:paraId="4A7399EC" w14:textId="3C225789" w:rsidR="005B21BE" w:rsidRDefault="005B21BE">
          <w:pPr>
            <w:pStyle w:val="TOC2"/>
            <w:tabs>
              <w:tab w:val="right" w:leader="dot" w:pos="9016"/>
            </w:tabs>
            <w:rPr>
              <w:i w:val="0"/>
              <w:iCs w:val="0"/>
              <w:noProof/>
              <w:kern w:val="2"/>
              <w:sz w:val="24"/>
              <w:szCs w:val="24"/>
              <w:lang w:eastAsia="en-GB"/>
              <w14:ligatures w14:val="standardContextual"/>
            </w:rPr>
          </w:pPr>
          <w:hyperlink w:anchor="_Toc227235767" w:history="1">
            <w:r w:rsidRPr="0081034B">
              <w:rPr>
                <w:rStyle w:val="Hyperlink"/>
                <w:rFonts w:ascii="Calibri" w:eastAsia="Times New Roman" w:hAnsi="Calibri" w:cs="Calibri"/>
                <w:noProof/>
              </w:rPr>
              <w:t>3.4 Risk assessment method</w:t>
            </w:r>
            <w:r>
              <w:rPr>
                <w:noProof/>
                <w:webHidden/>
              </w:rPr>
              <w:tab/>
            </w:r>
            <w:r>
              <w:rPr>
                <w:noProof/>
                <w:webHidden/>
              </w:rPr>
              <w:fldChar w:fldCharType="begin"/>
            </w:r>
            <w:r>
              <w:rPr>
                <w:noProof/>
                <w:webHidden/>
              </w:rPr>
              <w:instrText xml:space="preserve"> PAGEREF _Toc227235767 \h </w:instrText>
            </w:r>
            <w:r>
              <w:rPr>
                <w:noProof/>
                <w:webHidden/>
              </w:rPr>
            </w:r>
            <w:r>
              <w:rPr>
                <w:noProof/>
                <w:webHidden/>
              </w:rPr>
              <w:fldChar w:fldCharType="separate"/>
            </w:r>
            <w:r>
              <w:rPr>
                <w:noProof/>
                <w:webHidden/>
              </w:rPr>
              <w:t>20</w:t>
            </w:r>
            <w:r>
              <w:rPr>
                <w:noProof/>
                <w:webHidden/>
              </w:rPr>
              <w:fldChar w:fldCharType="end"/>
            </w:r>
          </w:hyperlink>
        </w:p>
        <w:p w14:paraId="4FE4D3B1" w14:textId="6171E5A8" w:rsidR="005B21BE" w:rsidRDefault="005B21BE">
          <w:pPr>
            <w:pStyle w:val="TOC2"/>
            <w:tabs>
              <w:tab w:val="right" w:leader="dot" w:pos="9016"/>
            </w:tabs>
            <w:rPr>
              <w:i w:val="0"/>
              <w:iCs w:val="0"/>
              <w:noProof/>
              <w:kern w:val="2"/>
              <w:sz w:val="24"/>
              <w:szCs w:val="24"/>
              <w:lang w:eastAsia="en-GB"/>
              <w14:ligatures w14:val="standardContextual"/>
            </w:rPr>
          </w:pPr>
          <w:hyperlink w:anchor="_Toc227235768" w:history="1">
            <w:r w:rsidRPr="0081034B">
              <w:rPr>
                <w:rStyle w:val="Hyperlink"/>
                <w:rFonts w:ascii="Calibri" w:eastAsia="Times New Roman" w:hAnsi="Calibri" w:cs="Calibri"/>
                <w:noProof/>
              </w:rPr>
              <w:t>3.5 Controls</w:t>
            </w:r>
            <w:r>
              <w:rPr>
                <w:noProof/>
                <w:webHidden/>
              </w:rPr>
              <w:tab/>
            </w:r>
            <w:r>
              <w:rPr>
                <w:noProof/>
                <w:webHidden/>
              </w:rPr>
              <w:fldChar w:fldCharType="begin"/>
            </w:r>
            <w:r>
              <w:rPr>
                <w:noProof/>
                <w:webHidden/>
              </w:rPr>
              <w:instrText xml:space="preserve"> PAGEREF _Toc227235768 \h </w:instrText>
            </w:r>
            <w:r>
              <w:rPr>
                <w:noProof/>
                <w:webHidden/>
              </w:rPr>
            </w:r>
            <w:r>
              <w:rPr>
                <w:noProof/>
                <w:webHidden/>
              </w:rPr>
              <w:fldChar w:fldCharType="separate"/>
            </w:r>
            <w:r>
              <w:rPr>
                <w:noProof/>
                <w:webHidden/>
              </w:rPr>
              <w:t>21</w:t>
            </w:r>
            <w:r>
              <w:rPr>
                <w:noProof/>
                <w:webHidden/>
              </w:rPr>
              <w:fldChar w:fldCharType="end"/>
            </w:r>
          </w:hyperlink>
        </w:p>
        <w:p w14:paraId="189A08CA" w14:textId="1414CD02" w:rsidR="005B21BE" w:rsidRDefault="005B21BE">
          <w:pPr>
            <w:pStyle w:val="TOC2"/>
            <w:tabs>
              <w:tab w:val="right" w:leader="dot" w:pos="9016"/>
            </w:tabs>
            <w:rPr>
              <w:i w:val="0"/>
              <w:iCs w:val="0"/>
              <w:noProof/>
              <w:kern w:val="2"/>
              <w:sz w:val="24"/>
              <w:szCs w:val="24"/>
              <w:lang w:eastAsia="en-GB"/>
              <w14:ligatures w14:val="standardContextual"/>
            </w:rPr>
          </w:pPr>
          <w:hyperlink w:anchor="_Toc227235769" w:history="1">
            <w:r w:rsidRPr="0081034B">
              <w:rPr>
                <w:rStyle w:val="Hyperlink"/>
                <w:rFonts w:ascii="Calibri" w:eastAsia="Times New Roman" w:hAnsi="Calibri" w:cs="Calibri"/>
                <w:noProof/>
              </w:rPr>
              <w:t>3.6 Review and escalation</w:t>
            </w:r>
            <w:r>
              <w:rPr>
                <w:noProof/>
                <w:webHidden/>
              </w:rPr>
              <w:tab/>
            </w:r>
            <w:r>
              <w:rPr>
                <w:noProof/>
                <w:webHidden/>
              </w:rPr>
              <w:fldChar w:fldCharType="begin"/>
            </w:r>
            <w:r>
              <w:rPr>
                <w:noProof/>
                <w:webHidden/>
              </w:rPr>
              <w:instrText xml:space="preserve"> PAGEREF _Toc227235769 \h </w:instrText>
            </w:r>
            <w:r>
              <w:rPr>
                <w:noProof/>
                <w:webHidden/>
              </w:rPr>
            </w:r>
            <w:r>
              <w:rPr>
                <w:noProof/>
                <w:webHidden/>
              </w:rPr>
              <w:fldChar w:fldCharType="separate"/>
            </w:r>
            <w:r>
              <w:rPr>
                <w:noProof/>
                <w:webHidden/>
              </w:rPr>
              <w:t>21</w:t>
            </w:r>
            <w:r>
              <w:rPr>
                <w:noProof/>
                <w:webHidden/>
              </w:rPr>
              <w:fldChar w:fldCharType="end"/>
            </w:r>
          </w:hyperlink>
        </w:p>
        <w:p w14:paraId="684FFEE7" w14:textId="7294EDDE" w:rsidR="005B21BE" w:rsidRDefault="005B21BE">
          <w:pPr>
            <w:pStyle w:val="TOC2"/>
            <w:tabs>
              <w:tab w:val="right" w:leader="dot" w:pos="9016"/>
            </w:tabs>
            <w:rPr>
              <w:i w:val="0"/>
              <w:iCs w:val="0"/>
              <w:noProof/>
              <w:kern w:val="2"/>
              <w:sz w:val="24"/>
              <w:szCs w:val="24"/>
              <w:lang w:eastAsia="en-GB"/>
              <w14:ligatures w14:val="standardContextual"/>
            </w:rPr>
          </w:pPr>
          <w:hyperlink w:anchor="_Toc227235770" w:history="1">
            <w:r w:rsidRPr="0081034B">
              <w:rPr>
                <w:rStyle w:val="Hyperlink"/>
                <w:rFonts w:ascii="Calibri" w:eastAsia="Times New Roman" w:hAnsi="Calibri" w:cs="Calibri"/>
                <w:noProof/>
              </w:rPr>
              <w:t>3.7 Risk categories (prompt)</w:t>
            </w:r>
            <w:r>
              <w:rPr>
                <w:noProof/>
                <w:webHidden/>
              </w:rPr>
              <w:tab/>
            </w:r>
            <w:r>
              <w:rPr>
                <w:noProof/>
                <w:webHidden/>
              </w:rPr>
              <w:fldChar w:fldCharType="begin"/>
            </w:r>
            <w:r>
              <w:rPr>
                <w:noProof/>
                <w:webHidden/>
              </w:rPr>
              <w:instrText xml:space="preserve"> PAGEREF _Toc227235770 \h </w:instrText>
            </w:r>
            <w:r>
              <w:rPr>
                <w:noProof/>
                <w:webHidden/>
              </w:rPr>
            </w:r>
            <w:r>
              <w:rPr>
                <w:noProof/>
                <w:webHidden/>
              </w:rPr>
              <w:fldChar w:fldCharType="separate"/>
            </w:r>
            <w:r>
              <w:rPr>
                <w:noProof/>
                <w:webHidden/>
              </w:rPr>
              <w:t>22</w:t>
            </w:r>
            <w:r>
              <w:rPr>
                <w:noProof/>
                <w:webHidden/>
              </w:rPr>
              <w:fldChar w:fldCharType="end"/>
            </w:r>
          </w:hyperlink>
        </w:p>
        <w:p w14:paraId="5FF2D5BB" w14:textId="122FB1A8" w:rsidR="005B21BE" w:rsidRDefault="005B21BE">
          <w:pPr>
            <w:pStyle w:val="TOC2"/>
            <w:tabs>
              <w:tab w:val="right" w:leader="dot" w:pos="9016"/>
            </w:tabs>
            <w:rPr>
              <w:i w:val="0"/>
              <w:iCs w:val="0"/>
              <w:noProof/>
              <w:kern w:val="2"/>
              <w:sz w:val="24"/>
              <w:szCs w:val="24"/>
              <w:lang w:eastAsia="en-GB"/>
              <w14:ligatures w14:val="standardContextual"/>
            </w:rPr>
          </w:pPr>
          <w:hyperlink w:anchor="_Toc227235771" w:history="1">
            <w:r w:rsidRPr="0081034B">
              <w:rPr>
                <w:rStyle w:val="Hyperlink"/>
                <w:rFonts w:ascii="Calibri" w:eastAsia="Times New Roman" w:hAnsi="Calibri" w:cs="Calibri"/>
                <w:noProof/>
              </w:rPr>
              <w:t>3.8 Scoring approach (likelihood × impact)</w:t>
            </w:r>
            <w:r>
              <w:rPr>
                <w:noProof/>
                <w:webHidden/>
              </w:rPr>
              <w:tab/>
            </w:r>
            <w:r>
              <w:rPr>
                <w:noProof/>
                <w:webHidden/>
              </w:rPr>
              <w:fldChar w:fldCharType="begin"/>
            </w:r>
            <w:r>
              <w:rPr>
                <w:noProof/>
                <w:webHidden/>
              </w:rPr>
              <w:instrText xml:space="preserve"> PAGEREF _Toc227235771 \h </w:instrText>
            </w:r>
            <w:r>
              <w:rPr>
                <w:noProof/>
                <w:webHidden/>
              </w:rPr>
            </w:r>
            <w:r>
              <w:rPr>
                <w:noProof/>
                <w:webHidden/>
              </w:rPr>
              <w:fldChar w:fldCharType="separate"/>
            </w:r>
            <w:r>
              <w:rPr>
                <w:noProof/>
                <w:webHidden/>
              </w:rPr>
              <w:t>22</w:t>
            </w:r>
            <w:r>
              <w:rPr>
                <w:noProof/>
                <w:webHidden/>
              </w:rPr>
              <w:fldChar w:fldCharType="end"/>
            </w:r>
          </w:hyperlink>
        </w:p>
        <w:p w14:paraId="01FE63C5" w14:textId="2601E637" w:rsidR="005B21BE" w:rsidRDefault="005B21BE">
          <w:pPr>
            <w:pStyle w:val="TOC2"/>
            <w:tabs>
              <w:tab w:val="right" w:leader="dot" w:pos="9016"/>
            </w:tabs>
            <w:rPr>
              <w:i w:val="0"/>
              <w:iCs w:val="0"/>
              <w:noProof/>
              <w:kern w:val="2"/>
              <w:sz w:val="24"/>
              <w:szCs w:val="24"/>
              <w:lang w:eastAsia="en-GB"/>
              <w14:ligatures w14:val="standardContextual"/>
            </w:rPr>
          </w:pPr>
          <w:hyperlink w:anchor="_Toc227235772" w:history="1">
            <w:r w:rsidRPr="0081034B">
              <w:rPr>
                <w:rStyle w:val="Hyperlink"/>
                <w:rFonts w:ascii="Calibri" w:eastAsia="Times New Roman" w:hAnsi="Calibri" w:cs="Calibri"/>
                <w:noProof/>
              </w:rPr>
              <w:t>3.9 Escalation and approval thresholds</w:t>
            </w:r>
            <w:r>
              <w:rPr>
                <w:noProof/>
                <w:webHidden/>
              </w:rPr>
              <w:tab/>
            </w:r>
            <w:r>
              <w:rPr>
                <w:noProof/>
                <w:webHidden/>
              </w:rPr>
              <w:fldChar w:fldCharType="begin"/>
            </w:r>
            <w:r>
              <w:rPr>
                <w:noProof/>
                <w:webHidden/>
              </w:rPr>
              <w:instrText xml:space="preserve"> PAGEREF _Toc227235772 \h </w:instrText>
            </w:r>
            <w:r>
              <w:rPr>
                <w:noProof/>
                <w:webHidden/>
              </w:rPr>
            </w:r>
            <w:r>
              <w:rPr>
                <w:noProof/>
                <w:webHidden/>
              </w:rPr>
              <w:fldChar w:fldCharType="separate"/>
            </w:r>
            <w:r>
              <w:rPr>
                <w:noProof/>
                <w:webHidden/>
              </w:rPr>
              <w:t>23</w:t>
            </w:r>
            <w:r>
              <w:rPr>
                <w:noProof/>
                <w:webHidden/>
              </w:rPr>
              <w:fldChar w:fldCharType="end"/>
            </w:r>
          </w:hyperlink>
        </w:p>
        <w:p w14:paraId="17462136" w14:textId="69A570D1" w:rsidR="005B21BE" w:rsidRDefault="005B21BE">
          <w:pPr>
            <w:pStyle w:val="TOC2"/>
            <w:tabs>
              <w:tab w:val="right" w:leader="dot" w:pos="9016"/>
            </w:tabs>
            <w:rPr>
              <w:i w:val="0"/>
              <w:iCs w:val="0"/>
              <w:noProof/>
              <w:kern w:val="2"/>
              <w:sz w:val="24"/>
              <w:szCs w:val="24"/>
              <w:lang w:eastAsia="en-GB"/>
              <w14:ligatures w14:val="standardContextual"/>
            </w:rPr>
          </w:pPr>
          <w:hyperlink w:anchor="_Toc227235773" w:history="1">
            <w:r w:rsidRPr="0081034B">
              <w:rPr>
                <w:rStyle w:val="Hyperlink"/>
                <w:rFonts w:ascii="Calibri" w:eastAsia="Times New Roman" w:hAnsi="Calibri" w:cs="Calibri"/>
                <w:noProof/>
              </w:rPr>
              <w:t>3.10 Evidence to retain (what good looks like in practice)</w:t>
            </w:r>
            <w:r>
              <w:rPr>
                <w:noProof/>
                <w:webHidden/>
              </w:rPr>
              <w:tab/>
            </w:r>
            <w:r>
              <w:rPr>
                <w:noProof/>
                <w:webHidden/>
              </w:rPr>
              <w:fldChar w:fldCharType="begin"/>
            </w:r>
            <w:r>
              <w:rPr>
                <w:noProof/>
                <w:webHidden/>
              </w:rPr>
              <w:instrText xml:space="preserve"> PAGEREF _Toc227235773 \h </w:instrText>
            </w:r>
            <w:r>
              <w:rPr>
                <w:noProof/>
                <w:webHidden/>
              </w:rPr>
            </w:r>
            <w:r>
              <w:rPr>
                <w:noProof/>
                <w:webHidden/>
              </w:rPr>
              <w:fldChar w:fldCharType="separate"/>
            </w:r>
            <w:r>
              <w:rPr>
                <w:noProof/>
                <w:webHidden/>
              </w:rPr>
              <w:t>23</w:t>
            </w:r>
            <w:r>
              <w:rPr>
                <w:noProof/>
                <w:webHidden/>
              </w:rPr>
              <w:fldChar w:fldCharType="end"/>
            </w:r>
          </w:hyperlink>
        </w:p>
        <w:p w14:paraId="7874C146" w14:textId="2FFE966F" w:rsidR="005B21BE" w:rsidRDefault="005B21BE">
          <w:pPr>
            <w:pStyle w:val="TOC2"/>
            <w:tabs>
              <w:tab w:val="right" w:leader="dot" w:pos="9016"/>
            </w:tabs>
            <w:rPr>
              <w:i w:val="0"/>
              <w:iCs w:val="0"/>
              <w:noProof/>
              <w:kern w:val="2"/>
              <w:sz w:val="24"/>
              <w:szCs w:val="24"/>
              <w:lang w:eastAsia="en-GB"/>
              <w14:ligatures w14:val="standardContextual"/>
            </w:rPr>
          </w:pPr>
          <w:hyperlink w:anchor="_Toc227235774" w:history="1">
            <w:r w:rsidRPr="0081034B">
              <w:rPr>
                <w:rStyle w:val="Hyperlink"/>
                <w:rFonts w:ascii="Calibri" w:eastAsia="Times New Roman" w:hAnsi="Calibri" w:cs="Calibri"/>
                <w:noProof/>
              </w:rPr>
              <w:t>3.11 AI Risk Register (template)</w:t>
            </w:r>
            <w:r>
              <w:rPr>
                <w:noProof/>
                <w:webHidden/>
              </w:rPr>
              <w:tab/>
            </w:r>
            <w:r>
              <w:rPr>
                <w:noProof/>
                <w:webHidden/>
              </w:rPr>
              <w:fldChar w:fldCharType="begin"/>
            </w:r>
            <w:r>
              <w:rPr>
                <w:noProof/>
                <w:webHidden/>
              </w:rPr>
              <w:instrText xml:space="preserve"> PAGEREF _Toc227235774 \h </w:instrText>
            </w:r>
            <w:r>
              <w:rPr>
                <w:noProof/>
                <w:webHidden/>
              </w:rPr>
            </w:r>
            <w:r>
              <w:rPr>
                <w:noProof/>
                <w:webHidden/>
              </w:rPr>
              <w:fldChar w:fldCharType="separate"/>
            </w:r>
            <w:r>
              <w:rPr>
                <w:noProof/>
                <w:webHidden/>
              </w:rPr>
              <w:t>24</w:t>
            </w:r>
            <w:r>
              <w:rPr>
                <w:noProof/>
                <w:webHidden/>
              </w:rPr>
              <w:fldChar w:fldCharType="end"/>
            </w:r>
          </w:hyperlink>
        </w:p>
        <w:p w14:paraId="3227952A" w14:textId="63AA853A" w:rsidR="005B21BE" w:rsidRDefault="005B21BE">
          <w:pPr>
            <w:pStyle w:val="TOC1"/>
            <w:tabs>
              <w:tab w:val="right" w:leader="dot" w:pos="9016"/>
            </w:tabs>
            <w:rPr>
              <w:b w:val="0"/>
              <w:bCs w:val="0"/>
              <w:noProof/>
              <w:kern w:val="2"/>
              <w:sz w:val="24"/>
              <w:szCs w:val="24"/>
              <w:lang w:eastAsia="en-GB"/>
              <w14:ligatures w14:val="standardContextual"/>
            </w:rPr>
          </w:pPr>
          <w:hyperlink w:anchor="_Toc227235775" w:history="1">
            <w:r w:rsidRPr="0081034B">
              <w:rPr>
                <w:rStyle w:val="Hyperlink"/>
                <w:rFonts w:ascii="Calibri" w:eastAsia="Times New Roman" w:hAnsi="Calibri" w:cs="Calibri"/>
                <w:noProof/>
              </w:rPr>
              <w:t>Document 4: AI Acceptable Use Policy</w:t>
            </w:r>
            <w:r>
              <w:rPr>
                <w:noProof/>
                <w:webHidden/>
              </w:rPr>
              <w:tab/>
            </w:r>
            <w:r>
              <w:rPr>
                <w:noProof/>
                <w:webHidden/>
              </w:rPr>
              <w:fldChar w:fldCharType="begin"/>
            </w:r>
            <w:r>
              <w:rPr>
                <w:noProof/>
                <w:webHidden/>
              </w:rPr>
              <w:instrText xml:space="preserve"> PAGEREF _Toc227235775 \h </w:instrText>
            </w:r>
            <w:r>
              <w:rPr>
                <w:noProof/>
                <w:webHidden/>
              </w:rPr>
            </w:r>
            <w:r>
              <w:rPr>
                <w:noProof/>
                <w:webHidden/>
              </w:rPr>
              <w:fldChar w:fldCharType="separate"/>
            </w:r>
            <w:r>
              <w:rPr>
                <w:noProof/>
                <w:webHidden/>
              </w:rPr>
              <w:t>25</w:t>
            </w:r>
            <w:r>
              <w:rPr>
                <w:noProof/>
                <w:webHidden/>
              </w:rPr>
              <w:fldChar w:fldCharType="end"/>
            </w:r>
          </w:hyperlink>
        </w:p>
        <w:p w14:paraId="339233F7" w14:textId="09ED6DA2" w:rsidR="005B21BE" w:rsidRDefault="005B21BE">
          <w:pPr>
            <w:pStyle w:val="TOC2"/>
            <w:tabs>
              <w:tab w:val="right" w:leader="dot" w:pos="9016"/>
            </w:tabs>
            <w:rPr>
              <w:i w:val="0"/>
              <w:iCs w:val="0"/>
              <w:noProof/>
              <w:kern w:val="2"/>
              <w:sz w:val="24"/>
              <w:szCs w:val="24"/>
              <w:lang w:eastAsia="en-GB"/>
              <w14:ligatures w14:val="standardContextual"/>
            </w:rPr>
          </w:pPr>
          <w:hyperlink w:anchor="_Toc227235776" w:history="1">
            <w:r w:rsidRPr="0081034B">
              <w:rPr>
                <w:rStyle w:val="Hyperlink"/>
                <w:rFonts w:ascii="Calibri" w:eastAsia="Times New Roman" w:hAnsi="Calibri" w:cs="Calibri"/>
                <w:noProof/>
              </w:rPr>
              <w:t>4.1 Introduction</w:t>
            </w:r>
            <w:r>
              <w:rPr>
                <w:noProof/>
                <w:webHidden/>
              </w:rPr>
              <w:tab/>
            </w:r>
            <w:r>
              <w:rPr>
                <w:noProof/>
                <w:webHidden/>
              </w:rPr>
              <w:fldChar w:fldCharType="begin"/>
            </w:r>
            <w:r>
              <w:rPr>
                <w:noProof/>
                <w:webHidden/>
              </w:rPr>
              <w:instrText xml:space="preserve"> PAGEREF _Toc227235776 \h </w:instrText>
            </w:r>
            <w:r>
              <w:rPr>
                <w:noProof/>
                <w:webHidden/>
              </w:rPr>
            </w:r>
            <w:r>
              <w:rPr>
                <w:noProof/>
                <w:webHidden/>
              </w:rPr>
              <w:fldChar w:fldCharType="separate"/>
            </w:r>
            <w:r>
              <w:rPr>
                <w:noProof/>
                <w:webHidden/>
              </w:rPr>
              <w:t>25</w:t>
            </w:r>
            <w:r>
              <w:rPr>
                <w:noProof/>
                <w:webHidden/>
              </w:rPr>
              <w:fldChar w:fldCharType="end"/>
            </w:r>
          </w:hyperlink>
        </w:p>
        <w:p w14:paraId="0AE05E0E" w14:textId="5B14FFDF" w:rsidR="005B21BE" w:rsidRDefault="005B21BE">
          <w:pPr>
            <w:pStyle w:val="TOC2"/>
            <w:tabs>
              <w:tab w:val="right" w:leader="dot" w:pos="9016"/>
            </w:tabs>
            <w:rPr>
              <w:i w:val="0"/>
              <w:iCs w:val="0"/>
              <w:noProof/>
              <w:kern w:val="2"/>
              <w:sz w:val="24"/>
              <w:szCs w:val="24"/>
              <w:lang w:eastAsia="en-GB"/>
              <w14:ligatures w14:val="standardContextual"/>
            </w:rPr>
          </w:pPr>
          <w:hyperlink w:anchor="_Toc227235777" w:history="1">
            <w:r w:rsidRPr="0081034B">
              <w:rPr>
                <w:rStyle w:val="Hyperlink"/>
                <w:rFonts w:ascii="Calibri" w:eastAsia="Times New Roman" w:hAnsi="Calibri" w:cs="Calibri"/>
                <w:noProof/>
              </w:rPr>
              <w:t>4.2 Purpose</w:t>
            </w:r>
            <w:r>
              <w:rPr>
                <w:noProof/>
                <w:webHidden/>
              </w:rPr>
              <w:tab/>
            </w:r>
            <w:r>
              <w:rPr>
                <w:noProof/>
                <w:webHidden/>
              </w:rPr>
              <w:fldChar w:fldCharType="begin"/>
            </w:r>
            <w:r>
              <w:rPr>
                <w:noProof/>
                <w:webHidden/>
              </w:rPr>
              <w:instrText xml:space="preserve"> PAGEREF _Toc227235777 \h </w:instrText>
            </w:r>
            <w:r>
              <w:rPr>
                <w:noProof/>
                <w:webHidden/>
              </w:rPr>
            </w:r>
            <w:r>
              <w:rPr>
                <w:noProof/>
                <w:webHidden/>
              </w:rPr>
              <w:fldChar w:fldCharType="separate"/>
            </w:r>
            <w:r>
              <w:rPr>
                <w:noProof/>
                <w:webHidden/>
              </w:rPr>
              <w:t>25</w:t>
            </w:r>
            <w:r>
              <w:rPr>
                <w:noProof/>
                <w:webHidden/>
              </w:rPr>
              <w:fldChar w:fldCharType="end"/>
            </w:r>
          </w:hyperlink>
        </w:p>
        <w:p w14:paraId="5C84F1F6" w14:textId="1CF331F5" w:rsidR="005B21BE" w:rsidRDefault="005B21BE">
          <w:pPr>
            <w:pStyle w:val="TOC3"/>
            <w:tabs>
              <w:tab w:val="right" w:leader="dot" w:pos="9016"/>
            </w:tabs>
            <w:rPr>
              <w:noProof/>
              <w:kern w:val="2"/>
              <w:sz w:val="24"/>
              <w:szCs w:val="24"/>
              <w:lang w:eastAsia="en-GB"/>
              <w14:ligatures w14:val="standardContextual"/>
            </w:rPr>
          </w:pPr>
          <w:hyperlink w:anchor="_Toc227235778" w:history="1">
            <w:r w:rsidRPr="0081034B">
              <w:rPr>
                <w:rStyle w:val="Hyperlink"/>
                <w:rFonts w:ascii="Calibri" w:eastAsia="Times New Roman" w:hAnsi="Calibri" w:cs="Calibri"/>
                <w:noProof/>
              </w:rPr>
              <w:t>4.2.1 Definitions</w:t>
            </w:r>
            <w:r>
              <w:rPr>
                <w:noProof/>
                <w:webHidden/>
              </w:rPr>
              <w:tab/>
            </w:r>
            <w:r>
              <w:rPr>
                <w:noProof/>
                <w:webHidden/>
              </w:rPr>
              <w:fldChar w:fldCharType="begin"/>
            </w:r>
            <w:r>
              <w:rPr>
                <w:noProof/>
                <w:webHidden/>
              </w:rPr>
              <w:instrText xml:space="preserve"> PAGEREF _Toc227235778 \h </w:instrText>
            </w:r>
            <w:r>
              <w:rPr>
                <w:noProof/>
                <w:webHidden/>
              </w:rPr>
            </w:r>
            <w:r>
              <w:rPr>
                <w:noProof/>
                <w:webHidden/>
              </w:rPr>
              <w:fldChar w:fldCharType="separate"/>
            </w:r>
            <w:r>
              <w:rPr>
                <w:noProof/>
                <w:webHidden/>
              </w:rPr>
              <w:t>25</w:t>
            </w:r>
            <w:r>
              <w:rPr>
                <w:noProof/>
                <w:webHidden/>
              </w:rPr>
              <w:fldChar w:fldCharType="end"/>
            </w:r>
          </w:hyperlink>
        </w:p>
        <w:p w14:paraId="73435104" w14:textId="2909A30B" w:rsidR="005B21BE" w:rsidRDefault="005B21BE">
          <w:pPr>
            <w:pStyle w:val="TOC2"/>
            <w:tabs>
              <w:tab w:val="right" w:leader="dot" w:pos="9016"/>
            </w:tabs>
            <w:rPr>
              <w:i w:val="0"/>
              <w:iCs w:val="0"/>
              <w:noProof/>
              <w:kern w:val="2"/>
              <w:sz w:val="24"/>
              <w:szCs w:val="24"/>
              <w:lang w:eastAsia="en-GB"/>
              <w14:ligatures w14:val="standardContextual"/>
            </w:rPr>
          </w:pPr>
          <w:hyperlink w:anchor="_Toc227235779" w:history="1">
            <w:r w:rsidRPr="0081034B">
              <w:rPr>
                <w:rStyle w:val="Hyperlink"/>
                <w:rFonts w:ascii="Calibri" w:eastAsia="Times New Roman" w:hAnsi="Calibri" w:cs="Calibri"/>
                <w:noProof/>
              </w:rPr>
              <w:t>4.3 Scope</w:t>
            </w:r>
            <w:r>
              <w:rPr>
                <w:noProof/>
                <w:webHidden/>
              </w:rPr>
              <w:tab/>
            </w:r>
            <w:r>
              <w:rPr>
                <w:noProof/>
                <w:webHidden/>
              </w:rPr>
              <w:fldChar w:fldCharType="begin"/>
            </w:r>
            <w:r>
              <w:rPr>
                <w:noProof/>
                <w:webHidden/>
              </w:rPr>
              <w:instrText xml:space="preserve"> PAGEREF _Toc227235779 \h </w:instrText>
            </w:r>
            <w:r>
              <w:rPr>
                <w:noProof/>
                <w:webHidden/>
              </w:rPr>
            </w:r>
            <w:r>
              <w:rPr>
                <w:noProof/>
                <w:webHidden/>
              </w:rPr>
              <w:fldChar w:fldCharType="separate"/>
            </w:r>
            <w:r>
              <w:rPr>
                <w:noProof/>
                <w:webHidden/>
              </w:rPr>
              <w:t>25</w:t>
            </w:r>
            <w:r>
              <w:rPr>
                <w:noProof/>
                <w:webHidden/>
              </w:rPr>
              <w:fldChar w:fldCharType="end"/>
            </w:r>
          </w:hyperlink>
        </w:p>
        <w:p w14:paraId="788800CF" w14:textId="08024F20" w:rsidR="005B21BE" w:rsidRDefault="005B21BE">
          <w:pPr>
            <w:pStyle w:val="TOC2"/>
            <w:tabs>
              <w:tab w:val="right" w:leader="dot" w:pos="9016"/>
            </w:tabs>
            <w:rPr>
              <w:i w:val="0"/>
              <w:iCs w:val="0"/>
              <w:noProof/>
              <w:kern w:val="2"/>
              <w:sz w:val="24"/>
              <w:szCs w:val="24"/>
              <w:lang w:eastAsia="en-GB"/>
              <w14:ligatures w14:val="standardContextual"/>
            </w:rPr>
          </w:pPr>
          <w:hyperlink w:anchor="_Toc227235780" w:history="1">
            <w:r w:rsidRPr="0081034B">
              <w:rPr>
                <w:rStyle w:val="Hyperlink"/>
                <w:rFonts w:ascii="Calibri" w:eastAsia="Times New Roman" w:hAnsi="Calibri" w:cs="Calibri"/>
                <w:noProof/>
              </w:rPr>
              <w:t>4.4 Legal and regulatory alignment</w:t>
            </w:r>
            <w:r>
              <w:rPr>
                <w:noProof/>
                <w:webHidden/>
              </w:rPr>
              <w:tab/>
            </w:r>
            <w:r>
              <w:rPr>
                <w:noProof/>
                <w:webHidden/>
              </w:rPr>
              <w:fldChar w:fldCharType="begin"/>
            </w:r>
            <w:r>
              <w:rPr>
                <w:noProof/>
                <w:webHidden/>
              </w:rPr>
              <w:instrText xml:space="preserve"> PAGEREF _Toc227235780 \h </w:instrText>
            </w:r>
            <w:r>
              <w:rPr>
                <w:noProof/>
                <w:webHidden/>
              </w:rPr>
            </w:r>
            <w:r>
              <w:rPr>
                <w:noProof/>
                <w:webHidden/>
              </w:rPr>
              <w:fldChar w:fldCharType="separate"/>
            </w:r>
            <w:r>
              <w:rPr>
                <w:noProof/>
                <w:webHidden/>
              </w:rPr>
              <w:t>26</w:t>
            </w:r>
            <w:r>
              <w:rPr>
                <w:noProof/>
                <w:webHidden/>
              </w:rPr>
              <w:fldChar w:fldCharType="end"/>
            </w:r>
          </w:hyperlink>
        </w:p>
        <w:p w14:paraId="1493F6DE" w14:textId="7A90C849" w:rsidR="005B21BE" w:rsidRDefault="005B21BE">
          <w:pPr>
            <w:pStyle w:val="TOC2"/>
            <w:tabs>
              <w:tab w:val="right" w:leader="dot" w:pos="9016"/>
            </w:tabs>
            <w:rPr>
              <w:i w:val="0"/>
              <w:iCs w:val="0"/>
              <w:noProof/>
              <w:kern w:val="2"/>
              <w:sz w:val="24"/>
              <w:szCs w:val="24"/>
              <w:lang w:eastAsia="en-GB"/>
              <w14:ligatures w14:val="standardContextual"/>
            </w:rPr>
          </w:pPr>
          <w:hyperlink w:anchor="_Toc227235781" w:history="1">
            <w:r w:rsidRPr="0081034B">
              <w:rPr>
                <w:rStyle w:val="Hyperlink"/>
                <w:rFonts w:ascii="Calibri" w:eastAsia="Times New Roman" w:hAnsi="Calibri" w:cs="Calibri"/>
                <w:noProof/>
              </w:rPr>
              <w:t>4.5 Governance and accountability</w:t>
            </w:r>
            <w:r>
              <w:rPr>
                <w:noProof/>
                <w:webHidden/>
              </w:rPr>
              <w:tab/>
            </w:r>
            <w:r>
              <w:rPr>
                <w:noProof/>
                <w:webHidden/>
              </w:rPr>
              <w:fldChar w:fldCharType="begin"/>
            </w:r>
            <w:r>
              <w:rPr>
                <w:noProof/>
                <w:webHidden/>
              </w:rPr>
              <w:instrText xml:space="preserve"> PAGEREF _Toc227235781 \h </w:instrText>
            </w:r>
            <w:r>
              <w:rPr>
                <w:noProof/>
                <w:webHidden/>
              </w:rPr>
            </w:r>
            <w:r>
              <w:rPr>
                <w:noProof/>
                <w:webHidden/>
              </w:rPr>
              <w:fldChar w:fldCharType="separate"/>
            </w:r>
            <w:r>
              <w:rPr>
                <w:noProof/>
                <w:webHidden/>
              </w:rPr>
              <w:t>27</w:t>
            </w:r>
            <w:r>
              <w:rPr>
                <w:noProof/>
                <w:webHidden/>
              </w:rPr>
              <w:fldChar w:fldCharType="end"/>
            </w:r>
          </w:hyperlink>
        </w:p>
        <w:p w14:paraId="0B726B42" w14:textId="5426AD1D" w:rsidR="005B21BE" w:rsidRDefault="005B21BE">
          <w:pPr>
            <w:pStyle w:val="TOC3"/>
            <w:tabs>
              <w:tab w:val="right" w:leader="dot" w:pos="9016"/>
            </w:tabs>
            <w:rPr>
              <w:noProof/>
              <w:kern w:val="2"/>
              <w:sz w:val="24"/>
              <w:szCs w:val="24"/>
              <w:lang w:eastAsia="en-GB"/>
              <w14:ligatures w14:val="standardContextual"/>
            </w:rPr>
          </w:pPr>
          <w:hyperlink w:anchor="_Toc227235782" w:history="1">
            <w:r w:rsidRPr="0081034B">
              <w:rPr>
                <w:rStyle w:val="Hyperlink"/>
                <w:rFonts w:ascii="Calibri" w:eastAsia="Times New Roman" w:hAnsi="Calibri" w:cs="Calibri"/>
                <w:noProof/>
              </w:rPr>
              <w:t>4.5.1 Accountability model (Responsible, Accountable, Consulted, Informed - RACI)</w:t>
            </w:r>
            <w:r>
              <w:rPr>
                <w:noProof/>
                <w:webHidden/>
              </w:rPr>
              <w:tab/>
            </w:r>
            <w:r>
              <w:rPr>
                <w:noProof/>
                <w:webHidden/>
              </w:rPr>
              <w:fldChar w:fldCharType="begin"/>
            </w:r>
            <w:r>
              <w:rPr>
                <w:noProof/>
                <w:webHidden/>
              </w:rPr>
              <w:instrText xml:space="preserve"> PAGEREF _Toc227235782 \h </w:instrText>
            </w:r>
            <w:r>
              <w:rPr>
                <w:noProof/>
                <w:webHidden/>
              </w:rPr>
            </w:r>
            <w:r>
              <w:rPr>
                <w:noProof/>
                <w:webHidden/>
              </w:rPr>
              <w:fldChar w:fldCharType="separate"/>
            </w:r>
            <w:r>
              <w:rPr>
                <w:noProof/>
                <w:webHidden/>
              </w:rPr>
              <w:t>27</w:t>
            </w:r>
            <w:r>
              <w:rPr>
                <w:noProof/>
                <w:webHidden/>
              </w:rPr>
              <w:fldChar w:fldCharType="end"/>
            </w:r>
          </w:hyperlink>
        </w:p>
        <w:p w14:paraId="3F8976D4" w14:textId="31F40701" w:rsidR="005B21BE" w:rsidRDefault="005B21BE">
          <w:pPr>
            <w:pStyle w:val="TOC2"/>
            <w:tabs>
              <w:tab w:val="right" w:leader="dot" w:pos="9016"/>
            </w:tabs>
            <w:rPr>
              <w:i w:val="0"/>
              <w:iCs w:val="0"/>
              <w:noProof/>
              <w:kern w:val="2"/>
              <w:sz w:val="24"/>
              <w:szCs w:val="24"/>
              <w:lang w:eastAsia="en-GB"/>
              <w14:ligatures w14:val="standardContextual"/>
            </w:rPr>
          </w:pPr>
          <w:hyperlink w:anchor="_Toc227235783" w:history="1">
            <w:r w:rsidRPr="0081034B">
              <w:rPr>
                <w:rStyle w:val="Hyperlink"/>
                <w:rFonts w:ascii="Calibri" w:eastAsia="Times New Roman" w:hAnsi="Calibri" w:cs="Calibri"/>
                <w:noProof/>
              </w:rPr>
              <w:t>4.6 AI risk classification</w:t>
            </w:r>
            <w:r>
              <w:rPr>
                <w:noProof/>
                <w:webHidden/>
              </w:rPr>
              <w:tab/>
            </w:r>
            <w:r>
              <w:rPr>
                <w:noProof/>
                <w:webHidden/>
              </w:rPr>
              <w:fldChar w:fldCharType="begin"/>
            </w:r>
            <w:r>
              <w:rPr>
                <w:noProof/>
                <w:webHidden/>
              </w:rPr>
              <w:instrText xml:space="preserve"> PAGEREF _Toc227235783 \h </w:instrText>
            </w:r>
            <w:r>
              <w:rPr>
                <w:noProof/>
                <w:webHidden/>
              </w:rPr>
            </w:r>
            <w:r>
              <w:rPr>
                <w:noProof/>
                <w:webHidden/>
              </w:rPr>
              <w:fldChar w:fldCharType="separate"/>
            </w:r>
            <w:r>
              <w:rPr>
                <w:noProof/>
                <w:webHidden/>
              </w:rPr>
              <w:t>29</w:t>
            </w:r>
            <w:r>
              <w:rPr>
                <w:noProof/>
                <w:webHidden/>
              </w:rPr>
              <w:fldChar w:fldCharType="end"/>
            </w:r>
          </w:hyperlink>
        </w:p>
        <w:p w14:paraId="17A0712B" w14:textId="7519B803" w:rsidR="005B21BE" w:rsidRDefault="005B21BE">
          <w:pPr>
            <w:pStyle w:val="TOC2"/>
            <w:tabs>
              <w:tab w:val="right" w:leader="dot" w:pos="9016"/>
            </w:tabs>
            <w:rPr>
              <w:i w:val="0"/>
              <w:iCs w:val="0"/>
              <w:noProof/>
              <w:kern w:val="2"/>
              <w:sz w:val="24"/>
              <w:szCs w:val="24"/>
              <w:lang w:eastAsia="en-GB"/>
              <w14:ligatures w14:val="standardContextual"/>
            </w:rPr>
          </w:pPr>
          <w:hyperlink w:anchor="_Toc227235784" w:history="1">
            <w:r w:rsidRPr="0081034B">
              <w:rPr>
                <w:rStyle w:val="Hyperlink"/>
                <w:rFonts w:ascii="Calibri" w:eastAsia="Times New Roman" w:hAnsi="Calibri" w:cs="Calibri"/>
                <w:noProof/>
              </w:rPr>
              <w:t>4.7 AI lifecycle requirements</w:t>
            </w:r>
            <w:r>
              <w:rPr>
                <w:noProof/>
                <w:webHidden/>
              </w:rPr>
              <w:tab/>
            </w:r>
            <w:r>
              <w:rPr>
                <w:noProof/>
                <w:webHidden/>
              </w:rPr>
              <w:fldChar w:fldCharType="begin"/>
            </w:r>
            <w:r>
              <w:rPr>
                <w:noProof/>
                <w:webHidden/>
              </w:rPr>
              <w:instrText xml:space="preserve"> PAGEREF _Toc227235784 \h </w:instrText>
            </w:r>
            <w:r>
              <w:rPr>
                <w:noProof/>
                <w:webHidden/>
              </w:rPr>
            </w:r>
            <w:r>
              <w:rPr>
                <w:noProof/>
                <w:webHidden/>
              </w:rPr>
              <w:fldChar w:fldCharType="separate"/>
            </w:r>
            <w:r>
              <w:rPr>
                <w:noProof/>
                <w:webHidden/>
              </w:rPr>
              <w:t>31</w:t>
            </w:r>
            <w:r>
              <w:rPr>
                <w:noProof/>
                <w:webHidden/>
              </w:rPr>
              <w:fldChar w:fldCharType="end"/>
            </w:r>
          </w:hyperlink>
        </w:p>
        <w:p w14:paraId="01224369" w14:textId="21E8A716" w:rsidR="005B21BE" w:rsidRDefault="005B21BE">
          <w:pPr>
            <w:pStyle w:val="TOC2"/>
            <w:tabs>
              <w:tab w:val="right" w:leader="dot" w:pos="9016"/>
            </w:tabs>
            <w:rPr>
              <w:i w:val="0"/>
              <w:iCs w:val="0"/>
              <w:noProof/>
              <w:kern w:val="2"/>
              <w:sz w:val="24"/>
              <w:szCs w:val="24"/>
              <w:lang w:eastAsia="en-GB"/>
              <w14:ligatures w14:val="standardContextual"/>
            </w:rPr>
          </w:pPr>
          <w:hyperlink w:anchor="_Toc227235785" w:history="1">
            <w:r w:rsidRPr="0081034B">
              <w:rPr>
                <w:rStyle w:val="Hyperlink"/>
                <w:rFonts w:ascii="Calibri" w:eastAsia="Times New Roman" w:hAnsi="Calibri" w:cs="Calibri"/>
                <w:noProof/>
              </w:rPr>
              <w:t>4.8 Acceptable use of AI tools</w:t>
            </w:r>
            <w:r>
              <w:rPr>
                <w:noProof/>
                <w:webHidden/>
              </w:rPr>
              <w:tab/>
            </w:r>
            <w:r>
              <w:rPr>
                <w:noProof/>
                <w:webHidden/>
              </w:rPr>
              <w:fldChar w:fldCharType="begin"/>
            </w:r>
            <w:r>
              <w:rPr>
                <w:noProof/>
                <w:webHidden/>
              </w:rPr>
              <w:instrText xml:space="preserve"> PAGEREF _Toc227235785 \h </w:instrText>
            </w:r>
            <w:r>
              <w:rPr>
                <w:noProof/>
                <w:webHidden/>
              </w:rPr>
            </w:r>
            <w:r>
              <w:rPr>
                <w:noProof/>
                <w:webHidden/>
              </w:rPr>
              <w:fldChar w:fldCharType="separate"/>
            </w:r>
            <w:r>
              <w:rPr>
                <w:noProof/>
                <w:webHidden/>
              </w:rPr>
              <w:t>32</w:t>
            </w:r>
            <w:r>
              <w:rPr>
                <w:noProof/>
                <w:webHidden/>
              </w:rPr>
              <w:fldChar w:fldCharType="end"/>
            </w:r>
          </w:hyperlink>
        </w:p>
        <w:p w14:paraId="1A80BCE2" w14:textId="4BCFCE7D" w:rsidR="005B21BE" w:rsidRDefault="005B21BE">
          <w:pPr>
            <w:pStyle w:val="TOC3"/>
            <w:tabs>
              <w:tab w:val="right" w:leader="dot" w:pos="9016"/>
            </w:tabs>
            <w:rPr>
              <w:noProof/>
              <w:kern w:val="2"/>
              <w:sz w:val="24"/>
              <w:szCs w:val="24"/>
              <w:lang w:eastAsia="en-GB"/>
              <w14:ligatures w14:val="standardContextual"/>
            </w:rPr>
          </w:pPr>
          <w:hyperlink w:anchor="_Toc227235786" w:history="1">
            <w:r w:rsidRPr="0081034B">
              <w:rPr>
                <w:rStyle w:val="Hyperlink"/>
                <w:rFonts w:ascii="Calibri" w:eastAsia="Times New Roman" w:hAnsi="Calibri" w:cs="Calibri"/>
                <w:noProof/>
              </w:rPr>
              <w:t>4.8.1 Approved tools</w:t>
            </w:r>
            <w:r>
              <w:rPr>
                <w:noProof/>
                <w:webHidden/>
              </w:rPr>
              <w:tab/>
            </w:r>
            <w:r>
              <w:rPr>
                <w:noProof/>
                <w:webHidden/>
              </w:rPr>
              <w:fldChar w:fldCharType="begin"/>
            </w:r>
            <w:r>
              <w:rPr>
                <w:noProof/>
                <w:webHidden/>
              </w:rPr>
              <w:instrText xml:space="preserve"> PAGEREF _Toc227235786 \h </w:instrText>
            </w:r>
            <w:r>
              <w:rPr>
                <w:noProof/>
                <w:webHidden/>
              </w:rPr>
            </w:r>
            <w:r>
              <w:rPr>
                <w:noProof/>
                <w:webHidden/>
              </w:rPr>
              <w:fldChar w:fldCharType="separate"/>
            </w:r>
            <w:r>
              <w:rPr>
                <w:noProof/>
                <w:webHidden/>
              </w:rPr>
              <w:t>32</w:t>
            </w:r>
            <w:r>
              <w:rPr>
                <w:noProof/>
                <w:webHidden/>
              </w:rPr>
              <w:fldChar w:fldCharType="end"/>
            </w:r>
          </w:hyperlink>
        </w:p>
        <w:p w14:paraId="57DAE43F" w14:textId="4AE63129" w:rsidR="005B21BE" w:rsidRDefault="005B21BE">
          <w:pPr>
            <w:pStyle w:val="TOC3"/>
            <w:tabs>
              <w:tab w:val="right" w:leader="dot" w:pos="9016"/>
            </w:tabs>
            <w:rPr>
              <w:noProof/>
              <w:kern w:val="2"/>
              <w:sz w:val="24"/>
              <w:szCs w:val="24"/>
              <w:lang w:eastAsia="en-GB"/>
              <w14:ligatures w14:val="standardContextual"/>
            </w:rPr>
          </w:pPr>
          <w:hyperlink w:anchor="_Toc227235787" w:history="1">
            <w:r w:rsidRPr="0081034B">
              <w:rPr>
                <w:rStyle w:val="Hyperlink"/>
                <w:rFonts w:ascii="Calibri" w:eastAsia="Times New Roman" w:hAnsi="Calibri" w:cs="Calibri"/>
                <w:noProof/>
              </w:rPr>
              <w:t>4.8.2 Approval and exception process</w:t>
            </w:r>
            <w:r>
              <w:rPr>
                <w:noProof/>
                <w:webHidden/>
              </w:rPr>
              <w:tab/>
            </w:r>
            <w:r>
              <w:rPr>
                <w:noProof/>
                <w:webHidden/>
              </w:rPr>
              <w:fldChar w:fldCharType="begin"/>
            </w:r>
            <w:r>
              <w:rPr>
                <w:noProof/>
                <w:webHidden/>
              </w:rPr>
              <w:instrText xml:space="preserve"> PAGEREF _Toc227235787 \h </w:instrText>
            </w:r>
            <w:r>
              <w:rPr>
                <w:noProof/>
                <w:webHidden/>
              </w:rPr>
            </w:r>
            <w:r>
              <w:rPr>
                <w:noProof/>
                <w:webHidden/>
              </w:rPr>
              <w:fldChar w:fldCharType="separate"/>
            </w:r>
            <w:r>
              <w:rPr>
                <w:noProof/>
                <w:webHidden/>
              </w:rPr>
              <w:t>32</w:t>
            </w:r>
            <w:r>
              <w:rPr>
                <w:noProof/>
                <w:webHidden/>
              </w:rPr>
              <w:fldChar w:fldCharType="end"/>
            </w:r>
          </w:hyperlink>
        </w:p>
        <w:p w14:paraId="0373286F" w14:textId="1325778A" w:rsidR="005B21BE" w:rsidRDefault="005B21BE">
          <w:pPr>
            <w:pStyle w:val="TOC3"/>
            <w:tabs>
              <w:tab w:val="right" w:leader="dot" w:pos="9016"/>
            </w:tabs>
            <w:rPr>
              <w:noProof/>
              <w:kern w:val="2"/>
              <w:sz w:val="24"/>
              <w:szCs w:val="24"/>
              <w:lang w:eastAsia="en-GB"/>
              <w14:ligatures w14:val="standardContextual"/>
            </w:rPr>
          </w:pPr>
          <w:hyperlink w:anchor="_Toc227235788" w:history="1">
            <w:r w:rsidRPr="0081034B">
              <w:rPr>
                <w:rStyle w:val="Hyperlink"/>
                <w:rFonts w:ascii="Calibri" w:eastAsia="Times New Roman" w:hAnsi="Calibri" w:cs="Calibri"/>
                <w:noProof/>
              </w:rPr>
              <w:t>4.8.3 Prohibited tools</w:t>
            </w:r>
            <w:r>
              <w:rPr>
                <w:noProof/>
                <w:webHidden/>
              </w:rPr>
              <w:tab/>
            </w:r>
            <w:r>
              <w:rPr>
                <w:noProof/>
                <w:webHidden/>
              </w:rPr>
              <w:fldChar w:fldCharType="begin"/>
            </w:r>
            <w:r>
              <w:rPr>
                <w:noProof/>
                <w:webHidden/>
              </w:rPr>
              <w:instrText xml:space="preserve"> PAGEREF _Toc227235788 \h </w:instrText>
            </w:r>
            <w:r>
              <w:rPr>
                <w:noProof/>
                <w:webHidden/>
              </w:rPr>
            </w:r>
            <w:r>
              <w:rPr>
                <w:noProof/>
                <w:webHidden/>
              </w:rPr>
              <w:fldChar w:fldCharType="separate"/>
            </w:r>
            <w:r>
              <w:rPr>
                <w:noProof/>
                <w:webHidden/>
              </w:rPr>
              <w:t>32</w:t>
            </w:r>
            <w:r>
              <w:rPr>
                <w:noProof/>
                <w:webHidden/>
              </w:rPr>
              <w:fldChar w:fldCharType="end"/>
            </w:r>
          </w:hyperlink>
        </w:p>
        <w:p w14:paraId="73E2D687" w14:textId="67AD3EC9" w:rsidR="005B21BE" w:rsidRDefault="005B21BE">
          <w:pPr>
            <w:pStyle w:val="TOC3"/>
            <w:tabs>
              <w:tab w:val="right" w:leader="dot" w:pos="9016"/>
            </w:tabs>
            <w:rPr>
              <w:noProof/>
              <w:kern w:val="2"/>
              <w:sz w:val="24"/>
              <w:szCs w:val="24"/>
              <w:lang w:eastAsia="en-GB"/>
              <w14:ligatures w14:val="standardContextual"/>
            </w:rPr>
          </w:pPr>
          <w:hyperlink w:anchor="_Toc227235789" w:history="1">
            <w:r w:rsidRPr="0081034B">
              <w:rPr>
                <w:rStyle w:val="Hyperlink"/>
                <w:rFonts w:ascii="Calibri" w:eastAsia="Times New Roman" w:hAnsi="Calibri" w:cs="Calibri"/>
                <w:noProof/>
              </w:rPr>
              <w:t>4.8.4 Exceptions</w:t>
            </w:r>
            <w:r>
              <w:rPr>
                <w:noProof/>
                <w:webHidden/>
              </w:rPr>
              <w:tab/>
            </w:r>
            <w:r>
              <w:rPr>
                <w:noProof/>
                <w:webHidden/>
              </w:rPr>
              <w:fldChar w:fldCharType="begin"/>
            </w:r>
            <w:r>
              <w:rPr>
                <w:noProof/>
                <w:webHidden/>
              </w:rPr>
              <w:instrText xml:space="preserve"> PAGEREF _Toc227235789 \h </w:instrText>
            </w:r>
            <w:r>
              <w:rPr>
                <w:noProof/>
                <w:webHidden/>
              </w:rPr>
            </w:r>
            <w:r>
              <w:rPr>
                <w:noProof/>
                <w:webHidden/>
              </w:rPr>
              <w:fldChar w:fldCharType="separate"/>
            </w:r>
            <w:r>
              <w:rPr>
                <w:noProof/>
                <w:webHidden/>
              </w:rPr>
              <w:t>32</w:t>
            </w:r>
            <w:r>
              <w:rPr>
                <w:noProof/>
                <w:webHidden/>
              </w:rPr>
              <w:fldChar w:fldCharType="end"/>
            </w:r>
          </w:hyperlink>
        </w:p>
        <w:p w14:paraId="604CFFB0" w14:textId="6EDD9C1F" w:rsidR="005B21BE" w:rsidRDefault="005B21BE">
          <w:pPr>
            <w:pStyle w:val="TOC2"/>
            <w:tabs>
              <w:tab w:val="right" w:leader="dot" w:pos="9016"/>
            </w:tabs>
            <w:rPr>
              <w:i w:val="0"/>
              <w:iCs w:val="0"/>
              <w:noProof/>
              <w:kern w:val="2"/>
              <w:sz w:val="24"/>
              <w:szCs w:val="24"/>
              <w:lang w:eastAsia="en-GB"/>
              <w14:ligatures w14:val="standardContextual"/>
            </w:rPr>
          </w:pPr>
          <w:hyperlink w:anchor="_Toc227235790" w:history="1">
            <w:r w:rsidRPr="0081034B">
              <w:rPr>
                <w:rStyle w:val="Hyperlink"/>
                <w:rFonts w:ascii="Calibri" w:eastAsia="Times New Roman" w:hAnsi="Calibri" w:cs="Calibri"/>
                <w:noProof/>
              </w:rPr>
              <w:t>4.9 Permitted and prohibited use cases</w:t>
            </w:r>
            <w:r>
              <w:rPr>
                <w:noProof/>
                <w:webHidden/>
              </w:rPr>
              <w:tab/>
            </w:r>
            <w:r>
              <w:rPr>
                <w:noProof/>
                <w:webHidden/>
              </w:rPr>
              <w:fldChar w:fldCharType="begin"/>
            </w:r>
            <w:r>
              <w:rPr>
                <w:noProof/>
                <w:webHidden/>
              </w:rPr>
              <w:instrText xml:space="preserve"> PAGEREF _Toc227235790 \h </w:instrText>
            </w:r>
            <w:r>
              <w:rPr>
                <w:noProof/>
                <w:webHidden/>
              </w:rPr>
            </w:r>
            <w:r>
              <w:rPr>
                <w:noProof/>
                <w:webHidden/>
              </w:rPr>
              <w:fldChar w:fldCharType="separate"/>
            </w:r>
            <w:r>
              <w:rPr>
                <w:noProof/>
                <w:webHidden/>
              </w:rPr>
              <w:t>32</w:t>
            </w:r>
            <w:r>
              <w:rPr>
                <w:noProof/>
                <w:webHidden/>
              </w:rPr>
              <w:fldChar w:fldCharType="end"/>
            </w:r>
          </w:hyperlink>
        </w:p>
        <w:p w14:paraId="04F9EC84" w14:textId="16CA46AD" w:rsidR="005B21BE" w:rsidRDefault="005B21BE">
          <w:pPr>
            <w:pStyle w:val="TOC3"/>
            <w:tabs>
              <w:tab w:val="right" w:leader="dot" w:pos="9016"/>
            </w:tabs>
            <w:rPr>
              <w:noProof/>
              <w:kern w:val="2"/>
              <w:sz w:val="24"/>
              <w:szCs w:val="24"/>
              <w:lang w:eastAsia="en-GB"/>
              <w14:ligatures w14:val="standardContextual"/>
            </w:rPr>
          </w:pPr>
          <w:hyperlink w:anchor="_Toc227235791" w:history="1">
            <w:r w:rsidRPr="0081034B">
              <w:rPr>
                <w:rStyle w:val="Hyperlink"/>
                <w:rFonts w:ascii="Calibri" w:eastAsia="Times New Roman" w:hAnsi="Calibri" w:cs="Calibri"/>
                <w:noProof/>
              </w:rPr>
              <w:t>4.9.1 Permitted</w:t>
            </w:r>
            <w:r>
              <w:rPr>
                <w:noProof/>
                <w:webHidden/>
              </w:rPr>
              <w:tab/>
            </w:r>
            <w:r>
              <w:rPr>
                <w:noProof/>
                <w:webHidden/>
              </w:rPr>
              <w:fldChar w:fldCharType="begin"/>
            </w:r>
            <w:r>
              <w:rPr>
                <w:noProof/>
                <w:webHidden/>
              </w:rPr>
              <w:instrText xml:space="preserve"> PAGEREF _Toc227235791 \h </w:instrText>
            </w:r>
            <w:r>
              <w:rPr>
                <w:noProof/>
                <w:webHidden/>
              </w:rPr>
            </w:r>
            <w:r>
              <w:rPr>
                <w:noProof/>
                <w:webHidden/>
              </w:rPr>
              <w:fldChar w:fldCharType="separate"/>
            </w:r>
            <w:r>
              <w:rPr>
                <w:noProof/>
                <w:webHidden/>
              </w:rPr>
              <w:t>32</w:t>
            </w:r>
            <w:r>
              <w:rPr>
                <w:noProof/>
                <w:webHidden/>
              </w:rPr>
              <w:fldChar w:fldCharType="end"/>
            </w:r>
          </w:hyperlink>
        </w:p>
        <w:p w14:paraId="02F334CF" w14:textId="29FB6555" w:rsidR="005B21BE" w:rsidRDefault="005B21BE">
          <w:pPr>
            <w:pStyle w:val="TOC3"/>
            <w:tabs>
              <w:tab w:val="right" w:leader="dot" w:pos="9016"/>
            </w:tabs>
            <w:rPr>
              <w:noProof/>
              <w:kern w:val="2"/>
              <w:sz w:val="24"/>
              <w:szCs w:val="24"/>
              <w:lang w:eastAsia="en-GB"/>
              <w14:ligatures w14:val="standardContextual"/>
            </w:rPr>
          </w:pPr>
          <w:hyperlink w:anchor="_Toc227235792" w:history="1">
            <w:r w:rsidRPr="0081034B">
              <w:rPr>
                <w:rStyle w:val="Hyperlink"/>
                <w:rFonts w:ascii="Calibri" w:eastAsia="Times New Roman" w:hAnsi="Calibri" w:cs="Calibri"/>
                <w:noProof/>
              </w:rPr>
              <w:t>4.9.2 Prohibited</w:t>
            </w:r>
            <w:r>
              <w:rPr>
                <w:noProof/>
                <w:webHidden/>
              </w:rPr>
              <w:tab/>
            </w:r>
            <w:r>
              <w:rPr>
                <w:noProof/>
                <w:webHidden/>
              </w:rPr>
              <w:fldChar w:fldCharType="begin"/>
            </w:r>
            <w:r>
              <w:rPr>
                <w:noProof/>
                <w:webHidden/>
              </w:rPr>
              <w:instrText xml:space="preserve"> PAGEREF _Toc227235792 \h </w:instrText>
            </w:r>
            <w:r>
              <w:rPr>
                <w:noProof/>
                <w:webHidden/>
              </w:rPr>
            </w:r>
            <w:r>
              <w:rPr>
                <w:noProof/>
                <w:webHidden/>
              </w:rPr>
              <w:fldChar w:fldCharType="separate"/>
            </w:r>
            <w:r>
              <w:rPr>
                <w:noProof/>
                <w:webHidden/>
              </w:rPr>
              <w:t>33</w:t>
            </w:r>
            <w:r>
              <w:rPr>
                <w:noProof/>
                <w:webHidden/>
              </w:rPr>
              <w:fldChar w:fldCharType="end"/>
            </w:r>
          </w:hyperlink>
        </w:p>
        <w:p w14:paraId="473DAD29" w14:textId="28862838" w:rsidR="005B21BE" w:rsidRDefault="005B21BE">
          <w:pPr>
            <w:pStyle w:val="TOC2"/>
            <w:tabs>
              <w:tab w:val="right" w:leader="dot" w:pos="9016"/>
            </w:tabs>
            <w:rPr>
              <w:i w:val="0"/>
              <w:iCs w:val="0"/>
              <w:noProof/>
              <w:kern w:val="2"/>
              <w:sz w:val="24"/>
              <w:szCs w:val="24"/>
              <w:lang w:eastAsia="en-GB"/>
              <w14:ligatures w14:val="standardContextual"/>
            </w:rPr>
          </w:pPr>
          <w:hyperlink w:anchor="_Toc227235793" w:history="1">
            <w:r w:rsidRPr="0081034B">
              <w:rPr>
                <w:rStyle w:val="Hyperlink"/>
                <w:rFonts w:ascii="Calibri" w:eastAsia="Times New Roman" w:hAnsi="Calibri" w:cs="Calibri"/>
                <w:noProof/>
              </w:rPr>
              <w:t>4.10 Data input rules</w:t>
            </w:r>
            <w:r>
              <w:rPr>
                <w:noProof/>
                <w:webHidden/>
              </w:rPr>
              <w:tab/>
            </w:r>
            <w:r>
              <w:rPr>
                <w:noProof/>
                <w:webHidden/>
              </w:rPr>
              <w:fldChar w:fldCharType="begin"/>
            </w:r>
            <w:r>
              <w:rPr>
                <w:noProof/>
                <w:webHidden/>
              </w:rPr>
              <w:instrText xml:space="preserve"> PAGEREF _Toc227235793 \h </w:instrText>
            </w:r>
            <w:r>
              <w:rPr>
                <w:noProof/>
                <w:webHidden/>
              </w:rPr>
            </w:r>
            <w:r>
              <w:rPr>
                <w:noProof/>
                <w:webHidden/>
              </w:rPr>
              <w:fldChar w:fldCharType="separate"/>
            </w:r>
            <w:r>
              <w:rPr>
                <w:noProof/>
                <w:webHidden/>
              </w:rPr>
              <w:t>33</w:t>
            </w:r>
            <w:r>
              <w:rPr>
                <w:noProof/>
                <w:webHidden/>
              </w:rPr>
              <w:fldChar w:fldCharType="end"/>
            </w:r>
          </w:hyperlink>
        </w:p>
        <w:p w14:paraId="2428CE12" w14:textId="4B058B77" w:rsidR="005B21BE" w:rsidRDefault="005B21BE">
          <w:pPr>
            <w:pStyle w:val="TOC3"/>
            <w:tabs>
              <w:tab w:val="right" w:leader="dot" w:pos="9016"/>
            </w:tabs>
            <w:rPr>
              <w:noProof/>
              <w:kern w:val="2"/>
              <w:sz w:val="24"/>
              <w:szCs w:val="24"/>
              <w:lang w:eastAsia="en-GB"/>
              <w14:ligatures w14:val="standardContextual"/>
            </w:rPr>
          </w:pPr>
          <w:hyperlink w:anchor="_Toc227235794" w:history="1">
            <w:r w:rsidRPr="0081034B">
              <w:rPr>
                <w:rStyle w:val="Hyperlink"/>
                <w:rFonts w:ascii="Calibri" w:eastAsia="Times New Roman" w:hAnsi="Calibri" w:cs="Calibri"/>
                <w:noProof/>
              </w:rPr>
              <w:t>4.10.1 Prohibited information</w:t>
            </w:r>
            <w:r>
              <w:rPr>
                <w:noProof/>
                <w:webHidden/>
              </w:rPr>
              <w:tab/>
            </w:r>
            <w:r>
              <w:rPr>
                <w:noProof/>
                <w:webHidden/>
              </w:rPr>
              <w:fldChar w:fldCharType="begin"/>
            </w:r>
            <w:r>
              <w:rPr>
                <w:noProof/>
                <w:webHidden/>
              </w:rPr>
              <w:instrText xml:space="preserve"> PAGEREF _Toc227235794 \h </w:instrText>
            </w:r>
            <w:r>
              <w:rPr>
                <w:noProof/>
                <w:webHidden/>
              </w:rPr>
            </w:r>
            <w:r>
              <w:rPr>
                <w:noProof/>
                <w:webHidden/>
              </w:rPr>
              <w:fldChar w:fldCharType="separate"/>
            </w:r>
            <w:r>
              <w:rPr>
                <w:noProof/>
                <w:webHidden/>
              </w:rPr>
              <w:t>33</w:t>
            </w:r>
            <w:r>
              <w:rPr>
                <w:noProof/>
                <w:webHidden/>
              </w:rPr>
              <w:fldChar w:fldCharType="end"/>
            </w:r>
          </w:hyperlink>
        </w:p>
        <w:p w14:paraId="4C7660A8" w14:textId="381C8F38" w:rsidR="005B21BE" w:rsidRDefault="005B21BE">
          <w:pPr>
            <w:pStyle w:val="TOC3"/>
            <w:tabs>
              <w:tab w:val="right" w:leader="dot" w:pos="9016"/>
            </w:tabs>
            <w:rPr>
              <w:noProof/>
              <w:kern w:val="2"/>
              <w:sz w:val="24"/>
              <w:szCs w:val="24"/>
              <w:lang w:eastAsia="en-GB"/>
              <w14:ligatures w14:val="standardContextual"/>
            </w:rPr>
          </w:pPr>
          <w:hyperlink w:anchor="_Toc227235795" w:history="1">
            <w:r w:rsidRPr="0081034B">
              <w:rPr>
                <w:rStyle w:val="Hyperlink"/>
                <w:rFonts w:ascii="Calibri" w:eastAsia="Times New Roman" w:hAnsi="Calibri" w:cs="Calibri"/>
                <w:noProof/>
              </w:rPr>
              <w:t>4.10.2 Permitted information</w:t>
            </w:r>
            <w:r>
              <w:rPr>
                <w:noProof/>
                <w:webHidden/>
              </w:rPr>
              <w:tab/>
            </w:r>
            <w:r>
              <w:rPr>
                <w:noProof/>
                <w:webHidden/>
              </w:rPr>
              <w:fldChar w:fldCharType="begin"/>
            </w:r>
            <w:r>
              <w:rPr>
                <w:noProof/>
                <w:webHidden/>
              </w:rPr>
              <w:instrText xml:space="preserve"> PAGEREF _Toc227235795 \h </w:instrText>
            </w:r>
            <w:r>
              <w:rPr>
                <w:noProof/>
                <w:webHidden/>
              </w:rPr>
            </w:r>
            <w:r>
              <w:rPr>
                <w:noProof/>
                <w:webHidden/>
              </w:rPr>
              <w:fldChar w:fldCharType="separate"/>
            </w:r>
            <w:r>
              <w:rPr>
                <w:noProof/>
                <w:webHidden/>
              </w:rPr>
              <w:t>33</w:t>
            </w:r>
            <w:r>
              <w:rPr>
                <w:noProof/>
                <w:webHidden/>
              </w:rPr>
              <w:fldChar w:fldCharType="end"/>
            </w:r>
          </w:hyperlink>
        </w:p>
        <w:p w14:paraId="7466D7E2" w14:textId="6D2CD32F" w:rsidR="005B21BE" w:rsidRDefault="005B21BE">
          <w:pPr>
            <w:pStyle w:val="TOC3"/>
            <w:tabs>
              <w:tab w:val="right" w:leader="dot" w:pos="9016"/>
            </w:tabs>
            <w:rPr>
              <w:noProof/>
              <w:kern w:val="2"/>
              <w:sz w:val="24"/>
              <w:szCs w:val="24"/>
              <w:lang w:eastAsia="en-GB"/>
              <w14:ligatures w14:val="standardContextual"/>
            </w:rPr>
          </w:pPr>
          <w:hyperlink w:anchor="_Toc227235796" w:history="1">
            <w:r w:rsidRPr="0081034B">
              <w:rPr>
                <w:rStyle w:val="Hyperlink"/>
                <w:rFonts w:ascii="Calibri" w:eastAsia="Times New Roman" w:hAnsi="Calibri" w:cs="Calibri"/>
                <w:noProof/>
              </w:rPr>
              <w:t>4.10.3 Data residency and model training</w:t>
            </w:r>
            <w:r>
              <w:rPr>
                <w:noProof/>
                <w:webHidden/>
              </w:rPr>
              <w:tab/>
            </w:r>
            <w:r>
              <w:rPr>
                <w:noProof/>
                <w:webHidden/>
              </w:rPr>
              <w:fldChar w:fldCharType="begin"/>
            </w:r>
            <w:r>
              <w:rPr>
                <w:noProof/>
                <w:webHidden/>
              </w:rPr>
              <w:instrText xml:space="preserve"> PAGEREF _Toc227235796 \h </w:instrText>
            </w:r>
            <w:r>
              <w:rPr>
                <w:noProof/>
                <w:webHidden/>
              </w:rPr>
            </w:r>
            <w:r>
              <w:rPr>
                <w:noProof/>
                <w:webHidden/>
              </w:rPr>
              <w:fldChar w:fldCharType="separate"/>
            </w:r>
            <w:r>
              <w:rPr>
                <w:noProof/>
                <w:webHidden/>
              </w:rPr>
              <w:t>34</w:t>
            </w:r>
            <w:r>
              <w:rPr>
                <w:noProof/>
                <w:webHidden/>
              </w:rPr>
              <w:fldChar w:fldCharType="end"/>
            </w:r>
          </w:hyperlink>
        </w:p>
        <w:p w14:paraId="2874E48D" w14:textId="27000AB8" w:rsidR="005B21BE" w:rsidRDefault="005B21BE">
          <w:pPr>
            <w:pStyle w:val="TOC2"/>
            <w:tabs>
              <w:tab w:val="right" w:leader="dot" w:pos="9016"/>
            </w:tabs>
            <w:rPr>
              <w:i w:val="0"/>
              <w:iCs w:val="0"/>
              <w:noProof/>
              <w:kern w:val="2"/>
              <w:sz w:val="24"/>
              <w:szCs w:val="24"/>
              <w:lang w:eastAsia="en-GB"/>
              <w14:ligatures w14:val="standardContextual"/>
            </w:rPr>
          </w:pPr>
          <w:hyperlink w:anchor="_Toc227235797" w:history="1">
            <w:r w:rsidRPr="0081034B">
              <w:rPr>
                <w:rStyle w:val="Hyperlink"/>
                <w:rFonts w:ascii="Calibri" w:eastAsia="Times New Roman" w:hAnsi="Calibri" w:cs="Calibri"/>
                <w:noProof/>
              </w:rPr>
              <w:t>4.11 Output verification and human oversight</w:t>
            </w:r>
            <w:r>
              <w:rPr>
                <w:noProof/>
                <w:webHidden/>
              </w:rPr>
              <w:tab/>
            </w:r>
            <w:r>
              <w:rPr>
                <w:noProof/>
                <w:webHidden/>
              </w:rPr>
              <w:fldChar w:fldCharType="begin"/>
            </w:r>
            <w:r>
              <w:rPr>
                <w:noProof/>
                <w:webHidden/>
              </w:rPr>
              <w:instrText xml:space="preserve"> PAGEREF _Toc227235797 \h </w:instrText>
            </w:r>
            <w:r>
              <w:rPr>
                <w:noProof/>
                <w:webHidden/>
              </w:rPr>
            </w:r>
            <w:r>
              <w:rPr>
                <w:noProof/>
                <w:webHidden/>
              </w:rPr>
              <w:fldChar w:fldCharType="separate"/>
            </w:r>
            <w:r>
              <w:rPr>
                <w:noProof/>
                <w:webHidden/>
              </w:rPr>
              <w:t>34</w:t>
            </w:r>
            <w:r>
              <w:rPr>
                <w:noProof/>
                <w:webHidden/>
              </w:rPr>
              <w:fldChar w:fldCharType="end"/>
            </w:r>
          </w:hyperlink>
        </w:p>
        <w:p w14:paraId="2770BAD5" w14:textId="1176CD38" w:rsidR="005B21BE" w:rsidRDefault="005B21BE">
          <w:pPr>
            <w:pStyle w:val="TOC2"/>
            <w:tabs>
              <w:tab w:val="right" w:leader="dot" w:pos="9016"/>
            </w:tabs>
            <w:rPr>
              <w:i w:val="0"/>
              <w:iCs w:val="0"/>
              <w:noProof/>
              <w:kern w:val="2"/>
              <w:sz w:val="24"/>
              <w:szCs w:val="24"/>
              <w:lang w:eastAsia="en-GB"/>
              <w14:ligatures w14:val="standardContextual"/>
            </w:rPr>
          </w:pPr>
          <w:hyperlink w:anchor="_Toc227235798" w:history="1">
            <w:r w:rsidRPr="0081034B">
              <w:rPr>
                <w:rStyle w:val="Hyperlink"/>
                <w:rFonts w:ascii="Calibri" w:eastAsia="Times New Roman" w:hAnsi="Calibri" w:cs="Calibri"/>
                <w:noProof/>
              </w:rPr>
              <w:t>4.12 Monitoring, logging, and assurance</w:t>
            </w:r>
            <w:r>
              <w:rPr>
                <w:noProof/>
                <w:webHidden/>
              </w:rPr>
              <w:tab/>
            </w:r>
            <w:r>
              <w:rPr>
                <w:noProof/>
                <w:webHidden/>
              </w:rPr>
              <w:fldChar w:fldCharType="begin"/>
            </w:r>
            <w:r>
              <w:rPr>
                <w:noProof/>
                <w:webHidden/>
              </w:rPr>
              <w:instrText xml:space="preserve"> PAGEREF _Toc227235798 \h </w:instrText>
            </w:r>
            <w:r>
              <w:rPr>
                <w:noProof/>
                <w:webHidden/>
              </w:rPr>
            </w:r>
            <w:r>
              <w:rPr>
                <w:noProof/>
                <w:webHidden/>
              </w:rPr>
              <w:fldChar w:fldCharType="separate"/>
            </w:r>
            <w:r>
              <w:rPr>
                <w:noProof/>
                <w:webHidden/>
              </w:rPr>
              <w:t>34</w:t>
            </w:r>
            <w:r>
              <w:rPr>
                <w:noProof/>
                <w:webHidden/>
              </w:rPr>
              <w:fldChar w:fldCharType="end"/>
            </w:r>
          </w:hyperlink>
        </w:p>
        <w:p w14:paraId="2ABC4D67" w14:textId="74D0B813" w:rsidR="005B21BE" w:rsidRDefault="005B21BE">
          <w:pPr>
            <w:pStyle w:val="TOC3"/>
            <w:tabs>
              <w:tab w:val="right" w:leader="dot" w:pos="9016"/>
            </w:tabs>
            <w:rPr>
              <w:noProof/>
              <w:kern w:val="2"/>
              <w:sz w:val="24"/>
              <w:szCs w:val="24"/>
              <w:lang w:eastAsia="en-GB"/>
              <w14:ligatures w14:val="standardContextual"/>
            </w:rPr>
          </w:pPr>
          <w:hyperlink w:anchor="_Toc227235799" w:history="1">
            <w:r w:rsidRPr="0081034B">
              <w:rPr>
                <w:rStyle w:val="Hyperlink"/>
                <w:rFonts w:ascii="Calibri" w:eastAsia="Times New Roman" w:hAnsi="Calibri" w:cs="Calibri"/>
                <w:noProof/>
              </w:rPr>
              <w:t>4.12.1 User monitoring</w:t>
            </w:r>
            <w:r>
              <w:rPr>
                <w:noProof/>
                <w:webHidden/>
              </w:rPr>
              <w:tab/>
            </w:r>
            <w:r>
              <w:rPr>
                <w:noProof/>
                <w:webHidden/>
              </w:rPr>
              <w:fldChar w:fldCharType="begin"/>
            </w:r>
            <w:r>
              <w:rPr>
                <w:noProof/>
                <w:webHidden/>
              </w:rPr>
              <w:instrText xml:space="preserve"> PAGEREF _Toc227235799 \h </w:instrText>
            </w:r>
            <w:r>
              <w:rPr>
                <w:noProof/>
                <w:webHidden/>
              </w:rPr>
            </w:r>
            <w:r>
              <w:rPr>
                <w:noProof/>
                <w:webHidden/>
              </w:rPr>
              <w:fldChar w:fldCharType="separate"/>
            </w:r>
            <w:r>
              <w:rPr>
                <w:noProof/>
                <w:webHidden/>
              </w:rPr>
              <w:t>34</w:t>
            </w:r>
            <w:r>
              <w:rPr>
                <w:noProof/>
                <w:webHidden/>
              </w:rPr>
              <w:fldChar w:fldCharType="end"/>
            </w:r>
          </w:hyperlink>
        </w:p>
        <w:p w14:paraId="14F241F6" w14:textId="60DB34E6" w:rsidR="005B21BE" w:rsidRDefault="005B21BE">
          <w:pPr>
            <w:pStyle w:val="TOC3"/>
            <w:tabs>
              <w:tab w:val="right" w:leader="dot" w:pos="9016"/>
            </w:tabs>
            <w:rPr>
              <w:noProof/>
              <w:kern w:val="2"/>
              <w:sz w:val="24"/>
              <w:szCs w:val="24"/>
              <w:lang w:eastAsia="en-GB"/>
              <w14:ligatures w14:val="standardContextual"/>
            </w:rPr>
          </w:pPr>
          <w:hyperlink w:anchor="_Toc227235800" w:history="1">
            <w:r w:rsidRPr="0081034B">
              <w:rPr>
                <w:rStyle w:val="Hyperlink"/>
                <w:rFonts w:ascii="Calibri" w:eastAsia="Times New Roman" w:hAnsi="Calibri" w:cs="Calibri"/>
                <w:noProof/>
              </w:rPr>
              <w:t>4.12.2 Model monitoring</w:t>
            </w:r>
            <w:r>
              <w:rPr>
                <w:noProof/>
                <w:webHidden/>
              </w:rPr>
              <w:tab/>
            </w:r>
            <w:r>
              <w:rPr>
                <w:noProof/>
                <w:webHidden/>
              </w:rPr>
              <w:fldChar w:fldCharType="begin"/>
            </w:r>
            <w:r>
              <w:rPr>
                <w:noProof/>
                <w:webHidden/>
              </w:rPr>
              <w:instrText xml:space="preserve"> PAGEREF _Toc227235800 \h </w:instrText>
            </w:r>
            <w:r>
              <w:rPr>
                <w:noProof/>
                <w:webHidden/>
              </w:rPr>
            </w:r>
            <w:r>
              <w:rPr>
                <w:noProof/>
                <w:webHidden/>
              </w:rPr>
              <w:fldChar w:fldCharType="separate"/>
            </w:r>
            <w:r>
              <w:rPr>
                <w:noProof/>
                <w:webHidden/>
              </w:rPr>
              <w:t>34</w:t>
            </w:r>
            <w:r>
              <w:rPr>
                <w:noProof/>
                <w:webHidden/>
              </w:rPr>
              <w:fldChar w:fldCharType="end"/>
            </w:r>
          </w:hyperlink>
        </w:p>
        <w:p w14:paraId="2CD9302B" w14:textId="333622CC" w:rsidR="005B21BE" w:rsidRDefault="005B21BE">
          <w:pPr>
            <w:pStyle w:val="TOC2"/>
            <w:tabs>
              <w:tab w:val="right" w:leader="dot" w:pos="9016"/>
            </w:tabs>
            <w:rPr>
              <w:i w:val="0"/>
              <w:iCs w:val="0"/>
              <w:noProof/>
              <w:kern w:val="2"/>
              <w:sz w:val="24"/>
              <w:szCs w:val="24"/>
              <w:lang w:eastAsia="en-GB"/>
              <w14:ligatures w14:val="standardContextual"/>
            </w:rPr>
          </w:pPr>
          <w:hyperlink w:anchor="_Toc227235801" w:history="1">
            <w:r w:rsidRPr="0081034B">
              <w:rPr>
                <w:rStyle w:val="Hyperlink"/>
                <w:rFonts w:ascii="Calibri" w:eastAsia="Times New Roman" w:hAnsi="Calibri" w:cs="Calibri"/>
                <w:noProof/>
              </w:rPr>
              <w:t>4.13 Incident reporting</w:t>
            </w:r>
            <w:r>
              <w:rPr>
                <w:noProof/>
                <w:webHidden/>
              </w:rPr>
              <w:tab/>
            </w:r>
            <w:r>
              <w:rPr>
                <w:noProof/>
                <w:webHidden/>
              </w:rPr>
              <w:fldChar w:fldCharType="begin"/>
            </w:r>
            <w:r>
              <w:rPr>
                <w:noProof/>
                <w:webHidden/>
              </w:rPr>
              <w:instrText xml:space="preserve"> PAGEREF _Toc227235801 \h </w:instrText>
            </w:r>
            <w:r>
              <w:rPr>
                <w:noProof/>
                <w:webHidden/>
              </w:rPr>
            </w:r>
            <w:r>
              <w:rPr>
                <w:noProof/>
                <w:webHidden/>
              </w:rPr>
              <w:fldChar w:fldCharType="separate"/>
            </w:r>
            <w:r>
              <w:rPr>
                <w:noProof/>
                <w:webHidden/>
              </w:rPr>
              <w:t>35</w:t>
            </w:r>
            <w:r>
              <w:rPr>
                <w:noProof/>
                <w:webHidden/>
              </w:rPr>
              <w:fldChar w:fldCharType="end"/>
            </w:r>
          </w:hyperlink>
        </w:p>
        <w:p w14:paraId="2319A522" w14:textId="765FADDA" w:rsidR="005B21BE" w:rsidRDefault="005B21BE">
          <w:pPr>
            <w:pStyle w:val="TOC2"/>
            <w:tabs>
              <w:tab w:val="right" w:leader="dot" w:pos="9016"/>
            </w:tabs>
            <w:rPr>
              <w:i w:val="0"/>
              <w:iCs w:val="0"/>
              <w:noProof/>
              <w:kern w:val="2"/>
              <w:sz w:val="24"/>
              <w:szCs w:val="24"/>
              <w:lang w:eastAsia="en-GB"/>
              <w14:ligatures w14:val="standardContextual"/>
            </w:rPr>
          </w:pPr>
          <w:hyperlink w:anchor="_Toc227235802" w:history="1">
            <w:r w:rsidRPr="0081034B">
              <w:rPr>
                <w:rStyle w:val="Hyperlink"/>
                <w:rFonts w:ascii="Calibri" w:eastAsia="Times New Roman" w:hAnsi="Calibri" w:cs="Calibri"/>
                <w:noProof/>
              </w:rPr>
              <w:t>4.14 Enforcement</w:t>
            </w:r>
            <w:r>
              <w:rPr>
                <w:noProof/>
                <w:webHidden/>
              </w:rPr>
              <w:tab/>
            </w:r>
            <w:r>
              <w:rPr>
                <w:noProof/>
                <w:webHidden/>
              </w:rPr>
              <w:fldChar w:fldCharType="begin"/>
            </w:r>
            <w:r>
              <w:rPr>
                <w:noProof/>
                <w:webHidden/>
              </w:rPr>
              <w:instrText xml:space="preserve"> PAGEREF _Toc227235802 \h </w:instrText>
            </w:r>
            <w:r>
              <w:rPr>
                <w:noProof/>
                <w:webHidden/>
              </w:rPr>
            </w:r>
            <w:r>
              <w:rPr>
                <w:noProof/>
                <w:webHidden/>
              </w:rPr>
              <w:fldChar w:fldCharType="separate"/>
            </w:r>
            <w:r>
              <w:rPr>
                <w:noProof/>
                <w:webHidden/>
              </w:rPr>
              <w:t>35</w:t>
            </w:r>
            <w:r>
              <w:rPr>
                <w:noProof/>
                <w:webHidden/>
              </w:rPr>
              <w:fldChar w:fldCharType="end"/>
            </w:r>
          </w:hyperlink>
        </w:p>
        <w:p w14:paraId="29E0D614" w14:textId="676EBFED" w:rsidR="005B21BE" w:rsidRDefault="005B21BE">
          <w:pPr>
            <w:pStyle w:val="TOC2"/>
            <w:tabs>
              <w:tab w:val="right" w:leader="dot" w:pos="9016"/>
            </w:tabs>
            <w:rPr>
              <w:i w:val="0"/>
              <w:iCs w:val="0"/>
              <w:noProof/>
              <w:kern w:val="2"/>
              <w:sz w:val="24"/>
              <w:szCs w:val="24"/>
              <w:lang w:eastAsia="en-GB"/>
              <w14:ligatures w14:val="standardContextual"/>
            </w:rPr>
          </w:pPr>
          <w:hyperlink w:anchor="_Toc227235803" w:history="1">
            <w:r w:rsidRPr="0081034B">
              <w:rPr>
                <w:rStyle w:val="Hyperlink"/>
                <w:rFonts w:ascii="Calibri" w:eastAsia="Times New Roman" w:hAnsi="Calibri" w:cs="Calibri"/>
                <w:noProof/>
              </w:rPr>
              <w:t>4.15 Training and competency requirements</w:t>
            </w:r>
            <w:r>
              <w:rPr>
                <w:noProof/>
                <w:webHidden/>
              </w:rPr>
              <w:tab/>
            </w:r>
            <w:r>
              <w:rPr>
                <w:noProof/>
                <w:webHidden/>
              </w:rPr>
              <w:fldChar w:fldCharType="begin"/>
            </w:r>
            <w:r>
              <w:rPr>
                <w:noProof/>
                <w:webHidden/>
              </w:rPr>
              <w:instrText xml:space="preserve"> PAGEREF _Toc227235803 \h </w:instrText>
            </w:r>
            <w:r>
              <w:rPr>
                <w:noProof/>
                <w:webHidden/>
              </w:rPr>
            </w:r>
            <w:r>
              <w:rPr>
                <w:noProof/>
                <w:webHidden/>
              </w:rPr>
              <w:fldChar w:fldCharType="separate"/>
            </w:r>
            <w:r>
              <w:rPr>
                <w:noProof/>
                <w:webHidden/>
              </w:rPr>
              <w:t>35</w:t>
            </w:r>
            <w:r>
              <w:rPr>
                <w:noProof/>
                <w:webHidden/>
              </w:rPr>
              <w:fldChar w:fldCharType="end"/>
            </w:r>
          </w:hyperlink>
        </w:p>
        <w:p w14:paraId="3181971B" w14:textId="251CD6A0" w:rsidR="005B21BE" w:rsidRDefault="005B21BE">
          <w:pPr>
            <w:pStyle w:val="TOC2"/>
            <w:tabs>
              <w:tab w:val="right" w:leader="dot" w:pos="9016"/>
            </w:tabs>
            <w:rPr>
              <w:i w:val="0"/>
              <w:iCs w:val="0"/>
              <w:noProof/>
              <w:kern w:val="2"/>
              <w:sz w:val="24"/>
              <w:szCs w:val="24"/>
              <w:lang w:eastAsia="en-GB"/>
              <w14:ligatures w14:val="standardContextual"/>
            </w:rPr>
          </w:pPr>
          <w:hyperlink w:anchor="_Toc227235804" w:history="1">
            <w:r w:rsidRPr="0081034B">
              <w:rPr>
                <w:rStyle w:val="Hyperlink"/>
                <w:rFonts w:ascii="Calibri" w:eastAsia="Times New Roman" w:hAnsi="Calibri" w:cs="Calibri"/>
                <w:noProof/>
              </w:rPr>
              <w:t>4.16 Policy review</w:t>
            </w:r>
            <w:r>
              <w:rPr>
                <w:noProof/>
                <w:webHidden/>
              </w:rPr>
              <w:tab/>
            </w:r>
            <w:r>
              <w:rPr>
                <w:noProof/>
                <w:webHidden/>
              </w:rPr>
              <w:fldChar w:fldCharType="begin"/>
            </w:r>
            <w:r>
              <w:rPr>
                <w:noProof/>
                <w:webHidden/>
              </w:rPr>
              <w:instrText xml:space="preserve"> PAGEREF _Toc227235804 \h </w:instrText>
            </w:r>
            <w:r>
              <w:rPr>
                <w:noProof/>
                <w:webHidden/>
              </w:rPr>
            </w:r>
            <w:r>
              <w:rPr>
                <w:noProof/>
                <w:webHidden/>
              </w:rPr>
              <w:fldChar w:fldCharType="separate"/>
            </w:r>
            <w:r>
              <w:rPr>
                <w:noProof/>
                <w:webHidden/>
              </w:rPr>
              <w:t>36</w:t>
            </w:r>
            <w:r>
              <w:rPr>
                <w:noProof/>
                <w:webHidden/>
              </w:rPr>
              <w:fldChar w:fldCharType="end"/>
            </w:r>
          </w:hyperlink>
        </w:p>
        <w:p w14:paraId="538EB87B" w14:textId="059DACE2" w:rsidR="005B21BE" w:rsidRDefault="005B21BE">
          <w:pPr>
            <w:pStyle w:val="TOC2"/>
            <w:tabs>
              <w:tab w:val="right" w:leader="dot" w:pos="9016"/>
            </w:tabs>
            <w:rPr>
              <w:i w:val="0"/>
              <w:iCs w:val="0"/>
              <w:noProof/>
              <w:kern w:val="2"/>
              <w:sz w:val="24"/>
              <w:szCs w:val="24"/>
              <w:lang w:eastAsia="en-GB"/>
              <w14:ligatures w14:val="standardContextual"/>
            </w:rPr>
          </w:pPr>
          <w:hyperlink w:anchor="_Toc227235805" w:history="1">
            <w:r w:rsidRPr="0081034B">
              <w:rPr>
                <w:rStyle w:val="Hyperlink"/>
                <w:rFonts w:ascii="Calibri" w:eastAsia="Times New Roman" w:hAnsi="Calibri" w:cs="Calibri"/>
                <w:noProof/>
              </w:rPr>
              <w:t>4.17 Further information</w:t>
            </w:r>
            <w:r>
              <w:rPr>
                <w:noProof/>
                <w:webHidden/>
              </w:rPr>
              <w:tab/>
            </w:r>
            <w:r>
              <w:rPr>
                <w:noProof/>
                <w:webHidden/>
              </w:rPr>
              <w:fldChar w:fldCharType="begin"/>
            </w:r>
            <w:r>
              <w:rPr>
                <w:noProof/>
                <w:webHidden/>
              </w:rPr>
              <w:instrText xml:space="preserve"> PAGEREF _Toc227235805 \h </w:instrText>
            </w:r>
            <w:r>
              <w:rPr>
                <w:noProof/>
                <w:webHidden/>
              </w:rPr>
            </w:r>
            <w:r>
              <w:rPr>
                <w:noProof/>
                <w:webHidden/>
              </w:rPr>
              <w:fldChar w:fldCharType="separate"/>
            </w:r>
            <w:r>
              <w:rPr>
                <w:noProof/>
                <w:webHidden/>
              </w:rPr>
              <w:t>36</w:t>
            </w:r>
            <w:r>
              <w:rPr>
                <w:noProof/>
                <w:webHidden/>
              </w:rPr>
              <w:fldChar w:fldCharType="end"/>
            </w:r>
          </w:hyperlink>
        </w:p>
        <w:p w14:paraId="25482013" w14:textId="0792AD01" w:rsidR="005B21BE" w:rsidRDefault="005B21BE">
          <w:pPr>
            <w:pStyle w:val="TOC1"/>
            <w:tabs>
              <w:tab w:val="right" w:leader="dot" w:pos="9016"/>
            </w:tabs>
            <w:rPr>
              <w:b w:val="0"/>
              <w:bCs w:val="0"/>
              <w:noProof/>
              <w:kern w:val="2"/>
              <w:sz w:val="24"/>
              <w:szCs w:val="24"/>
              <w:lang w:eastAsia="en-GB"/>
              <w14:ligatures w14:val="standardContextual"/>
            </w:rPr>
          </w:pPr>
          <w:hyperlink w:anchor="_Toc227235806" w:history="1">
            <w:r w:rsidRPr="0081034B">
              <w:rPr>
                <w:rStyle w:val="Hyperlink"/>
                <w:rFonts w:ascii="Calibri" w:eastAsia="Times New Roman" w:hAnsi="Calibri" w:cs="Calibri"/>
                <w:noProof/>
              </w:rPr>
              <w:t>Document 5: AI Data Handling and Disclosure Statement</w:t>
            </w:r>
            <w:r>
              <w:rPr>
                <w:noProof/>
                <w:webHidden/>
              </w:rPr>
              <w:tab/>
            </w:r>
            <w:r>
              <w:rPr>
                <w:noProof/>
                <w:webHidden/>
              </w:rPr>
              <w:fldChar w:fldCharType="begin"/>
            </w:r>
            <w:r>
              <w:rPr>
                <w:noProof/>
                <w:webHidden/>
              </w:rPr>
              <w:instrText xml:space="preserve"> PAGEREF _Toc227235806 \h </w:instrText>
            </w:r>
            <w:r>
              <w:rPr>
                <w:noProof/>
                <w:webHidden/>
              </w:rPr>
            </w:r>
            <w:r>
              <w:rPr>
                <w:noProof/>
                <w:webHidden/>
              </w:rPr>
              <w:fldChar w:fldCharType="separate"/>
            </w:r>
            <w:r>
              <w:rPr>
                <w:noProof/>
                <w:webHidden/>
              </w:rPr>
              <w:t>37</w:t>
            </w:r>
            <w:r>
              <w:rPr>
                <w:noProof/>
                <w:webHidden/>
              </w:rPr>
              <w:fldChar w:fldCharType="end"/>
            </w:r>
          </w:hyperlink>
        </w:p>
        <w:p w14:paraId="5B034720" w14:textId="26554F41" w:rsidR="005B21BE" w:rsidRDefault="005B21BE">
          <w:pPr>
            <w:pStyle w:val="TOC2"/>
            <w:tabs>
              <w:tab w:val="right" w:leader="dot" w:pos="9016"/>
            </w:tabs>
            <w:rPr>
              <w:i w:val="0"/>
              <w:iCs w:val="0"/>
              <w:noProof/>
              <w:kern w:val="2"/>
              <w:sz w:val="24"/>
              <w:szCs w:val="24"/>
              <w:lang w:eastAsia="en-GB"/>
              <w14:ligatures w14:val="standardContextual"/>
            </w:rPr>
          </w:pPr>
          <w:hyperlink w:anchor="_Toc227235807" w:history="1">
            <w:r w:rsidRPr="0081034B">
              <w:rPr>
                <w:rStyle w:val="Hyperlink"/>
                <w:rFonts w:ascii="Calibri" w:eastAsia="Times New Roman" w:hAnsi="Calibri" w:cs="Calibri"/>
                <w:noProof/>
              </w:rPr>
              <w:t>AI Data Handling and Disclosure Statement</w:t>
            </w:r>
            <w:r>
              <w:rPr>
                <w:noProof/>
                <w:webHidden/>
              </w:rPr>
              <w:tab/>
            </w:r>
            <w:r>
              <w:rPr>
                <w:noProof/>
                <w:webHidden/>
              </w:rPr>
              <w:fldChar w:fldCharType="begin"/>
            </w:r>
            <w:r>
              <w:rPr>
                <w:noProof/>
                <w:webHidden/>
              </w:rPr>
              <w:instrText xml:space="preserve"> PAGEREF _Toc227235807 \h </w:instrText>
            </w:r>
            <w:r>
              <w:rPr>
                <w:noProof/>
                <w:webHidden/>
              </w:rPr>
            </w:r>
            <w:r>
              <w:rPr>
                <w:noProof/>
                <w:webHidden/>
              </w:rPr>
              <w:fldChar w:fldCharType="separate"/>
            </w:r>
            <w:r>
              <w:rPr>
                <w:noProof/>
                <w:webHidden/>
              </w:rPr>
              <w:t>37</w:t>
            </w:r>
            <w:r>
              <w:rPr>
                <w:noProof/>
                <w:webHidden/>
              </w:rPr>
              <w:fldChar w:fldCharType="end"/>
            </w:r>
          </w:hyperlink>
        </w:p>
        <w:p w14:paraId="27CC88BE" w14:textId="4D9BA8E5" w:rsidR="005B21BE" w:rsidRDefault="005B21BE">
          <w:pPr>
            <w:pStyle w:val="TOC2"/>
            <w:tabs>
              <w:tab w:val="right" w:leader="dot" w:pos="9016"/>
            </w:tabs>
            <w:rPr>
              <w:i w:val="0"/>
              <w:iCs w:val="0"/>
              <w:noProof/>
              <w:kern w:val="2"/>
              <w:sz w:val="24"/>
              <w:szCs w:val="24"/>
              <w:lang w:eastAsia="en-GB"/>
              <w14:ligatures w14:val="standardContextual"/>
            </w:rPr>
          </w:pPr>
          <w:hyperlink w:anchor="_Toc227235808" w:history="1">
            <w:r w:rsidRPr="0081034B">
              <w:rPr>
                <w:rStyle w:val="Hyperlink"/>
                <w:rFonts w:ascii="Calibri" w:eastAsia="Times New Roman" w:hAnsi="Calibri" w:cs="Calibri"/>
                <w:noProof/>
              </w:rPr>
              <w:t>5.1 Data usage overview</w:t>
            </w:r>
            <w:r>
              <w:rPr>
                <w:noProof/>
                <w:webHidden/>
              </w:rPr>
              <w:tab/>
            </w:r>
            <w:r>
              <w:rPr>
                <w:noProof/>
                <w:webHidden/>
              </w:rPr>
              <w:fldChar w:fldCharType="begin"/>
            </w:r>
            <w:r>
              <w:rPr>
                <w:noProof/>
                <w:webHidden/>
              </w:rPr>
              <w:instrText xml:space="preserve"> PAGEREF _Toc227235808 \h </w:instrText>
            </w:r>
            <w:r>
              <w:rPr>
                <w:noProof/>
                <w:webHidden/>
              </w:rPr>
            </w:r>
            <w:r>
              <w:rPr>
                <w:noProof/>
                <w:webHidden/>
              </w:rPr>
              <w:fldChar w:fldCharType="separate"/>
            </w:r>
            <w:r>
              <w:rPr>
                <w:noProof/>
                <w:webHidden/>
              </w:rPr>
              <w:t>37</w:t>
            </w:r>
            <w:r>
              <w:rPr>
                <w:noProof/>
                <w:webHidden/>
              </w:rPr>
              <w:fldChar w:fldCharType="end"/>
            </w:r>
          </w:hyperlink>
        </w:p>
        <w:p w14:paraId="6CA6AD00" w14:textId="303B8FC6" w:rsidR="005B21BE" w:rsidRDefault="005B21BE">
          <w:pPr>
            <w:pStyle w:val="TOC2"/>
            <w:tabs>
              <w:tab w:val="right" w:leader="dot" w:pos="9016"/>
            </w:tabs>
            <w:rPr>
              <w:i w:val="0"/>
              <w:iCs w:val="0"/>
              <w:noProof/>
              <w:kern w:val="2"/>
              <w:sz w:val="24"/>
              <w:szCs w:val="24"/>
              <w:lang w:eastAsia="en-GB"/>
              <w14:ligatures w14:val="standardContextual"/>
            </w:rPr>
          </w:pPr>
          <w:hyperlink w:anchor="_Toc227235809" w:history="1">
            <w:r w:rsidRPr="0081034B">
              <w:rPr>
                <w:rStyle w:val="Hyperlink"/>
                <w:rFonts w:ascii="Calibri" w:eastAsia="Times New Roman" w:hAnsi="Calibri" w:cs="Calibri"/>
                <w:noProof/>
              </w:rPr>
              <w:t>5.2 Data input controls</w:t>
            </w:r>
            <w:r>
              <w:rPr>
                <w:noProof/>
                <w:webHidden/>
              </w:rPr>
              <w:tab/>
            </w:r>
            <w:r>
              <w:rPr>
                <w:noProof/>
                <w:webHidden/>
              </w:rPr>
              <w:fldChar w:fldCharType="begin"/>
            </w:r>
            <w:r>
              <w:rPr>
                <w:noProof/>
                <w:webHidden/>
              </w:rPr>
              <w:instrText xml:space="preserve"> PAGEREF _Toc227235809 \h </w:instrText>
            </w:r>
            <w:r>
              <w:rPr>
                <w:noProof/>
                <w:webHidden/>
              </w:rPr>
            </w:r>
            <w:r>
              <w:rPr>
                <w:noProof/>
                <w:webHidden/>
              </w:rPr>
              <w:fldChar w:fldCharType="separate"/>
            </w:r>
            <w:r>
              <w:rPr>
                <w:noProof/>
                <w:webHidden/>
              </w:rPr>
              <w:t>37</w:t>
            </w:r>
            <w:r>
              <w:rPr>
                <w:noProof/>
                <w:webHidden/>
              </w:rPr>
              <w:fldChar w:fldCharType="end"/>
            </w:r>
          </w:hyperlink>
        </w:p>
        <w:p w14:paraId="5147B9E2" w14:textId="5112D65A" w:rsidR="005B21BE" w:rsidRDefault="005B21BE">
          <w:pPr>
            <w:pStyle w:val="TOC2"/>
            <w:tabs>
              <w:tab w:val="right" w:leader="dot" w:pos="9016"/>
            </w:tabs>
            <w:rPr>
              <w:i w:val="0"/>
              <w:iCs w:val="0"/>
              <w:noProof/>
              <w:kern w:val="2"/>
              <w:sz w:val="24"/>
              <w:szCs w:val="24"/>
              <w:lang w:eastAsia="en-GB"/>
              <w14:ligatures w14:val="standardContextual"/>
            </w:rPr>
          </w:pPr>
          <w:hyperlink w:anchor="_Toc227235810" w:history="1">
            <w:r w:rsidRPr="0081034B">
              <w:rPr>
                <w:rStyle w:val="Hyperlink"/>
                <w:rFonts w:ascii="Calibri" w:eastAsia="Times New Roman" w:hAnsi="Calibri" w:cs="Calibri"/>
                <w:noProof/>
              </w:rPr>
              <w:t>5.3 Personal data</w:t>
            </w:r>
            <w:r>
              <w:rPr>
                <w:noProof/>
                <w:webHidden/>
              </w:rPr>
              <w:tab/>
            </w:r>
            <w:r>
              <w:rPr>
                <w:noProof/>
                <w:webHidden/>
              </w:rPr>
              <w:fldChar w:fldCharType="begin"/>
            </w:r>
            <w:r>
              <w:rPr>
                <w:noProof/>
                <w:webHidden/>
              </w:rPr>
              <w:instrText xml:space="preserve"> PAGEREF _Toc227235810 \h </w:instrText>
            </w:r>
            <w:r>
              <w:rPr>
                <w:noProof/>
                <w:webHidden/>
              </w:rPr>
            </w:r>
            <w:r>
              <w:rPr>
                <w:noProof/>
                <w:webHidden/>
              </w:rPr>
              <w:fldChar w:fldCharType="separate"/>
            </w:r>
            <w:r>
              <w:rPr>
                <w:noProof/>
                <w:webHidden/>
              </w:rPr>
              <w:t>38</w:t>
            </w:r>
            <w:r>
              <w:rPr>
                <w:noProof/>
                <w:webHidden/>
              </w:rPr>
              <w:fldChar w:fldCharType="end"/>
            </w:r>
          </w:hyperlink>
        </w:p>
        <w:p w14:paraId="47B2E7B2" w14:textId="15A9242B" w:rsidR="005B21BE" w:rsidRDefault="005B21BE">
          <w:pPr>
            <w:pStyle w:val="TOC2"/>
            <w:tabs>
              <w:tab w:val="right" w:leader="dot" w:pos="9016"/>
            </w:tabs>
            <w:rPr>
              <w:i w:val="0"/>
              <w:iCs w:val="0"/>
              <w:noProof/>
              <w:kern w:val="2"/>
              <w:sz w:val="24"/>
              <w:szCs w:val="24"/>
              <w:lang w:eastAsia="en-GB"/>
              <w14:ligatures w14:val="standardContextual"/>
            </w:rPr>
          </w:pPr>
          <w:hyperlink w:anchor="_Toc227235811" w:history="1">
            <w:r w:rsidRPr="0081034B">
              <w:rPr>
                <w:rStyle w:val="Hyperlink"/>
                <w:rFonts w:ascii="Calibri" w:eastAsia="Times New Roman" w:hAnsi="Calibri" w:cs="Calibri"/>
                <w:noProof/>
              </w:rPr>
              <w:t>5.4 Special category data</w:t>
            </w:r>
            <w:r>
              <w:rPr>
                <w:noProof/>
                <w:webHidden/>
              </w:rPr>
              <w:tab/>
            </w:r>
            <w:r>
              <w:rPr>
                <w:noProof/>
                <w:webHidden/>
              </w:rPr>
              <w:fldChar w:fldCharType="begin"/>
            </w:r>
            <w:r>
              <w:rPr>
                <w:noProof/>
                <w:webHidden/>
              </w:rPr>
              <w:instrText xml:space="preserve"> PAGEREF _Toc227235811 \h </w:instrText>
            </w:r>
            <w:r>
              <w:rPr>
                <w:noProof/>
                <w:webHidden/>
              </w:rPr>
            </w:r>
            <w:r>
              <w:rPr>
                <w:noProof/>
                <w:webHidden/>
              </w:rPr>
              <w:fldChar w:fldCharType="separate"/>
            </w:r>
            <w:r>
              <w:rPr>
                <w:noProof/>
                <w:webHidden/>
              </w:rPr>
              <w:t>38</w:t>
            </w:r>
            <w:r>
              <w:rPr>
                <w:noProof/>
                <w:webHidden/>
              </w:rPr>
              <w:fldChar w:fldCharType="end"/>
            </w:r>
          </w:hyperlink>
        </w:p>
        <w:p w14:paraId="356F7447" w14:textId="09315FBC" w:rsidR="005B21BE" w:rsidRDefault="005B21BE">
          <w:pPr>
            <w:pStyle w:val="TOC2"/>
            <w:tabs>
              <w:tab w:val="right" w:leader="dot" w:pos="9016"/>
            </w:tabs>
            <w:rPr>
              <w:i w:val="0"/>
              <w:iCs w:val="0"/>
              <w:noProof/>
              <w:kern w:val="2"/>
              <w:sz w:val="24"/>
              <w:szCs w:val="24"/>
              <w:lang w:eastAsia="en-GB"/>
              <w14:ligatures w14:val="standardContextual"/>
            </w:rPr>
          </w:pPr>
          <w:hyperlink w:anchor="_Toc227235812" w:history="1">
            <w:r w:rsidRPr="0081034B">
              <w:rPr>
                <w:rStyle w:val="Hyperlink"/>
                <w:rFonts w:ascii="Calibri" w:eastAsia="Times New Roman" w:hAnsi="Calibri" w:cs="Calibri"/>
                <w:noProof/>
              </w:rPr>
              <w:t>5.5 Data storage and transfers</w:t>
            </w:r>
            <w:r>
              <w:rPr>
                <w:noProof/>
                <w:webHidden/>
              </w:rPr>
              <w:tab/>
            </w:r>
            <w:r>
              <w:rPr>
                <w:noProof/>
                <w:webHidden/>
              </w:rPr>
              <w:fldChar w:fldCharType="begin"/>
            </w:r>
            <w:r>
              <w:rPr>
                <w:noProof/>
                <w:webHidden/>
              </w:rPr>
              <w:instrText xml:space="preserve"> PAGEREF _Toc227235812 \h </w:instrText>
            </w:r>
            <w:r>
              <w:rPr>
                <w:noProof/>
                <w:webHidden/>
              </w:rPr>
            </w:r>
            <w:r>
              <w:rPr>
                <w:noProof/>
                <w:webHidden/>
              </w:rPr>
              <w:fldChar w:fldCharType="separate"/>
            </w:r>
            <w:r>
              <w:rPr>
                <w:noProof/>
                <w:webHidden/>
              </w:rPr>
              <w:t>39</w:t>
            </w:r>
            <w:r>
              <w:rPr>
                <w:noProof/>
                <w:webHidden/>
              </w:rPr>
              <w:fldChar w:fldCharType="end"/>
            </w:r>
          </w:hyperlink>
        </w:p>
        <w:p w14:paraId="0FCC8EC1" w14:textId="1859FCB4" w:rsidR="005B21BE" w:rsidRDefault="005B21BE">
          <w:pPr>
            <w:pStyle w:val="TOC2"/>
            <w:tabs>
              <w:tab w:val="right" w:leader="dot" w:pos="9016"/>
            </w:tabs>
            <w:rPr>
              <w:i w:val="0"/>
              <w:iCs w:val="0"/>
              <w:noProof/>
              <w:kern w:val="2"/>
              <w:sz w:val="24"/>
              <w:szCs w:val="24"/>
              <w:lang w:eastAsia="en-GB"/>
              <w14:ligatures w14:val="standardContextual"/>
            </w:rPr>
          </w:pPr>
          <w:hyperlink w:anchor="_Toc227235813" w:history="1">
            <w:r w:rsidRPr="0081034B">
              <w:rPr>
                <w:rStyle w:val="Hyperlink"/>
                <w:rFonts w:ascii="Calibri" w:eastAsia="Times New Roman" w:hAnsi="Calibri" w:cs="Calibri"/>
                <w:noProof/>
              </w:rPr>
              <w:t>5.6 Model training</w:t>
            </w:r>
            <w:r>
              <w:rPr>
                <w:noProof/>
                <w:webHidden/>
              </w:rPr>
              <w:tab/>
            </w:r>
            <w:r>
              <w:rPr>
                <w:noProof/>
                <w:webHidden/>
              </w:rPr>
              <w:fldChar w:fldCharType="begin"/>
            </w:r>
            <w:r>
              <w:rPr>
                <w:noProof/>
                <w:webHidden/>
              </w:rPr>
              <w:instrText xml:space="preserve"> PAGEREF _Toc227235813 \h </w:instrText>
            </w:r>
            <w:r>
              <w:rPr>
                <w:noProof/>
                <w:webHidden/>
              </w:rPr>
            </w:r>
            <w:r>
              <w:rPr>
                <w:noProof/>
                <w:webHidden/>
              </w:rPr>
              <w:fldChar w:fldCharType="separate"/>
            </w:r>
            <w:r>
              <w:rPr>
                <w:noProof/>
                <w:webHidden/>
              </w:rPr>
              <w:t>39</w:t>
            </w:r>
            <w:r>
              <w:rPr>
                <w:noProof/>
                <w:webHidden/>
              </w:rPr>
              <w:fldChar w:fldCharType="end"/>
            </w:r>
          </w:hyperlink>
        </w:p>
        <w:p w14:paraId="358D361D" w14:textId="718703A4" w:rsidR="005B21BE" w:rsidRDefault="005B21BE">
          <w:pPr>
            <w:pStyle w:val="TOC2"/>
            <w:tabs>
              <w:tab w:val="right" w:leader="dot" w:pos="9016"/>
            </w:tabs>
            <w:rPr>
              <w:i w:val="0"/>
              <w:iCs w:val="0"/>
              <w:noProof/>
              <w:kern w:val="2"/>
              <w:sz w:val="24"/>
              <w:szCs w:val="24"/>
              <w:lang w:eastAsia="en-GB"/>
              <w14:ligatures w14:val="standardContextual"/>
            </w:rPr>
          </w:pPr>
          <w:hyperlink w:anchor="_Toc227235814" w:history="1">
            <w:r w:rsidRPr="0081034B">
              <w:rPr>
                <w:rStyle w:val="Hyperlink"/>
                <w:rFonts w:ascii="Calibri" w:eastAsia="Times New Roman" w:hAnsi="Calibri" w:cs="Calibri"/>
                <w:noProof/>
              </w:rPr>
              <w:t>5.7 Definitions (for external use)</w:t>
            </w:r>
            <w:r>
              <w:rPr>
                <w:noProof/>
                <w:webHidden/>
              </w:rPr>
              <w:tab/>
            </w:r>
            <w:r>
              <w:rPr>
                <w:noProof/>
                <w:webHidden/>
              </w:rPr>
              <w:fldChar w:fldCharType="begin"/>
            </w:r>
            <w:r>
              <w:rPr>
                <w:noProof/>
                <w:webHidden/>
              </w:rPr>
              <w:instrText xml:space="preserve"> PAGEREF _Toc227235814 \h </w:instrText>
            </w:r>
            <w:r>
              <w:rPr>
                <w:noProof/>
                <w:webHidden/>
              </w:rPr>
            </w:r>
            <w:r>
              <w:rPr>
                <w:noProof/>
                <w:webHidden/>
              </w:rPr>
              <w:fldChar w:fldCharType="separate"/>
            </w:r>
            <w:r>
              <w:rPr>
                <w:noProof/>
                <w:webHidden/>
              </w:rPr>
              <w:t>40</w:t>
            </w:r>
            <w:r>
              <w:rPr>
                <w:noProof/>
                <w:webHidden/>
              </w:rPr>
              <w:fldChar w:fldCharType="end"/>
            </w:r>
          </w:hyperlink>
        </w:p>
        <w:p w14:paraId="0561D2A0" w14:textId="16352AED" w:rsidR="005B21BE" w:rsidRDefault="005B21BE">
          <w:pPr>
            <w:pStyle w:val="TOC2"/>
            <w:tabs>
              <w:tab w:val="right" w:leader="dot" w:pos="9016"/>
            </w:tabs>
            <w:rPr>
              <w:i w:val="0"/>
              <w:iCs w:val="0"/>
              <w:noProof/>
              <w:kern w:val="2"/>
              <w:sz w:val="24"/>
              <w:szCs w:val="24"/>
              <w:lang w:eastAsia="en-GB"/>
              <w14:ligatures w14:val="standardContextual"/>
            </w:rPr>
          </w:pPr>
          <w:hyperlink w:anchor="_Toc227235815" w:history="1">
            <w:r w:rsidRPr="0081034B">
              <w:rPr>
                <w:rStyle w:val="Hyperlink"/>
                <w:rFonts w:ascii="Calibri" w:eastAsia="Times New Roman" w:hAnsi="Calibri" w:cs="Calibri"/>
                <w:noProof/>
              </w:rPr>
              <w:t>5.8 Control statements</w:t>
            </w:r>
            <w:r>
              <w:rPr>
                <w:noProof/>
                <w:webHidden/>
              </w:rPr>
              <w:tab/>
            </w:r>
            <w:r>
              <w:rPr>
                <w:noProof/>
                <w:webHidden/>
              </w:rPr>
              <w:fldChar w:fldCharType="begin"/>
            </w:r>
            <w:r>
              <w:rPr>
                <w:noProof/>
                <w:webHidden/>
              </w:rPr>
              <w:instrText xml:space="preserve"> PAGEREF _Toc227235815 \h </w:instrText>
            </w:r>
            <w:r>
              <w:rPr>
                <w:noProof/>
                <w:webHidden/>
              </w:rPr>
            </w:r>
            <w:r>
              <w:rPr>
                <w:noProof/>
                <w:webHidden/>
              </w:rPr>
              <w:fldChar w:fldCharType="separate"/>
            </w:r>
            <w:r>
              <w:rPr>
                <w:noProof/>
                <w:webHidden/>
              </w:rPr>
              <w:t>40</w:t>
            </w:r>
            <w:r>
              <w:rPr>
                <w:noProof/>
                <w:webHidden/>
              </w:rPr>
              <w:fldChar w:fldCharType="end"/>
            </w:r>
          </w:hyperlink>
        </w:p>
        <w:p w14:paraId="14DA00AC" w14:textId="2C904B8C" w:rsidR="005B21BE" w:rsidRDefault="005B21BE">
          <w:pPr>
            <w:pStyle w:val="TOC2"/>
            <w:tabs>
              <w:tab w:val="right" w:leader="dot" w:pos="9016"/>
            </w:tabs>
            <w:rPr>
              <w:i w:val="0"/>
              <w:iCs w:val="0"/>
              <w:noProof/>
              <w:kern w:val="2"/>
              <w:sz w:val="24"/>
              <w:szCs w:val="24"/>
              <w:lang w:eastAsia="en-GB"/>
              <w14:ligatures w14:val="standardContextual"/>
            </w:rPr>
          </w:pPr>
          <w:hyperlink w:anchor="_Toc227235816" w:history="1">
            <w:r w:rsidRPr="0081034B">
              <w:rPr>
                <w:rStyle w:val="Hyperlink"/>
                <w:rFonts w:ascii="Calibri" w:eastAsia="Times New Roman" w:hAnsi="Calibri" w:cs="Calibri"/>
                <w:noProof/>
              </w:rPr>
              <w:t>5.9 International transfers and hosting (UK/EU and beyond)</w:t>
            </w:r>
            <w:r>
              <w:rPr>
                <w:noProof/>
                <w:webHidden/>
              </w:rPr>
              <w:tab/>
            </w:r>
            <w:r>
              <w:rPr>
                <w:noProof/>
                <w:webHidden/>
              </w:rPr>
              <w:fldChar w:fldCharType="begin"/>
            </w:r>
            <w:r>
              <w:rPr>
                <w:noProof/>
                <w:webHidden/>
              </w:rPr>
              <w:instrText xml:space="preserve"> PAGEREF _Toc227235816 \h </w:instrText>
            </w:r>
            <w:r>
              <w:rPr>
                <w:noProof/>
                <w:webHidden/>
              </w:rPr>
            </w:r>
            <w:r>
              <w:rPr>
                <w:noProof/>
                <w:webHidden/>
              </w:rPr>
              <w:fldChar w:fldCharType="separate"/>
            </w:r>
            <w:r>
              <w:rPr>
                <w:noProof/>
                <w:webHidden/>
              </w:rPr>
              <w:t>40</w:t>
            </w:r>
            <w:r>
              <w:rPr>
                <w:noProof/>
                <w:webHidden/>
              </w:rPr>
              <w:fldChar w:fldCharType="end"/>
            </w:r>
          </w:hyperlink>
        </w:p>
        <w:p w14:paraId="0A5870F9" w14:textId="7197199B" w:rsidR="005B21BE" w:rsidRDefault="005B21BE">
          <w:pPr>
            <w:pStyle w:val="TOC2"/>
            <w:tabs>
              <w:tab w:val="right" w:leader="dot" w:pos="9016"/>
            </w:tabs>
            <w:rPr>
              <w:i w:val="0"/>
              <w:iCs w:val="0"/>
              <w:noProof/>
              <w:kern w:val="2"/>
              <w:sz w:val="24"/>
              <w:szCs w:val="24"/>
              <w:lang w:eastAsia="en-GB"/>
              <w14:ligatures w14:val="standardContextual"/>
            </w:rPr>
          </w:pPr>
          <w:hyperlink w:anchor="_Toc227235817" w:history="1">
            <w:r w:rsidRPr="0081034B">
              <w:rPr>
                <w:rStyle w:val="Hyperlink"/>
                <w:rFonts w:ascii="Calibri" w:eastAsia="Times New Roman" w:hAnsi="Calibri" w:cs="Calibri"/>
                <w:noProof/>
              </w:rPr>
              <w:t>5.10 Data retention and deletion</w:t>
            </w:r>
            <w:r>
              <w:rPr>
                <w:noProof/>
                <w:webHidden/>
              </w:rPr>
              <w:tab/>
            </w:r>
            <w:r>
              <w:rPr>
                <w:noProof/>
                <w:webHidden/>
              </w:rPr>
              <w:fldChar w:fldCharType="begin"/>
            </w:r>
            <w:r>
              <w:rPr>
                <w:noProof/>
                <w:webHidden/>
              </w:rPr>
              <w:instrText xml:space="preserve"> PAGEREF _Toc227235817 \h </w:instrText>
            </w:r>
            <w:r>
              <w:rPr>
                <w:noProof/>
                <w:webHidden/>
              </w:rPr>
            </w:r>
            <w:r>
              <w:rPr>
                <w:noProof/>
                <w:webHidden/>
              </w:rPr>
              <w:fldChar w:fldCharType="separate"/>
            </w:r>
            <w:r>
              <w:rPr>
                <w:noProof/>
                <w:webHidden/>
              </w:rPr>
              <w:t>41</w:t>
            </w:r>
            <w:r>
              <w:rPr>
                <w:noProof/>
                <w:webHidden/>
              </w:rPr>
              <w:fldChar w:fldCharType="end"/>
            </w:r>
          </w:hyperlink>
        </w:p>
        <w:p w14:paraId="7DF2B38E" w14:textId="3CB23E1D" w:rsidR="005B21BE" w:rsidRDefault="005B21BE">
          <w:pPr>
            <w:pStyle w:val="TOC2"/>
            <w:tabs>
              <w:tab w:val="right" w:leader="dot" w:pos="9016"/>
            </w:tabs>
            <w:rPr>
              <w:i w:val="0"/>
              <w:iCs w:val="0"/>
              <w:noProof/>
              <w:kern w:val="2"/>
              <w:sz w:val="24"/>
              <w:szCs w:val="24"/>
              <w:lang w:eastAsia="en-GB"/>
              <w14:ligatures w14:val="standardContextual"/>
            </w:rPr>
          </w:pPr>
          <w:hyperlink w:anchor="_Toc227235818" w:history="1">
            <w:r w:rsidRPr="0081034B">
              <w:rPr>
                <w:rStyle w:val="Hyperlink"/>
                <w:rFonts w:ascii="Calibri" w:eastAsia="Times New Roman" w:hAnsi="Calibri" w:cs="Calibri"/>
                <w:noProof/>
              </w:rPr>
              <w:t>5.11 Supplier assurance and contractual controls</w:t>
            </w:r>
            <w:r>
              <w:rPr>
                <w:noProof/>
                <w:webHidden/>
              </w:rPr>
              <w:tab/>
            </w:r>
            <w:r>
              <w:rPr>
                <w:noProof/>
                <w:webHidden/>
              </w:rPr>
              <w:fldChar w:fldCharType="begin"/>
            </w:r>
            <w:r>
              <w:rPr>
                <w:noProof/>
                <w:webHidden/>
              </w:rPr>
              <w:instrText xml:space="preserve"> PAGEREF _Toc227235818 \h </w:instrText>
            </w:r>
            <w:r>
              <w:rPr>
                <w:noProof/>
                <w:webHidden/>
              </w:rPr>
            </w:r>
            <w:r>
              <w:rPr>
                <w:noProof/>
                <w:webHidden/>
              </w:rPr>
              <w:fldChar w:fldCharType="separate"/>
            </w:r>
            <w:r>
              <w:rPr>
                <w:noProof/>
                <w:webHidden/>
              </w:rPr>
              <w:t>41</w:t>
            </w:r>
            <w:r>
              <w:rPr>
                <w:noProof/>
                <w:webHidden/>
              </w:rPr>
              <w:fldChar w:fldCharType="end"/>
            </w:r>
          </w:hyperlink>
        </w:p>
        <w:p w14:paraId="62DF4A24" w14:textId="00C3DDF0" w:rsidR="005B21BE" w:rsidRDefault="005B21BE">
          <w:pPr>
            <w:pStyle w:val="TOC2"/>
            <w:tabs>
              <w:tab w:val="right" w:leader="dot" w:pos="9016"/>
            </w:tabs>
            <w:rPr>
              <w:i w:val="0"/>
              <w:iCs w:val="0"/>
              <w:noProof/>
              <w:kern w:val="2"/>
              <w:sz w:val="24"/>
              <w:szCs w:val="24"/>
              <w:lang w:eastAsia="en-GB"/>
              <w14:ligatures w14:val="standardContextual"/>
            </w:rPr>
          </w:pPr>
          <w:hyperlink w:anchor="_Toc227235819" w:history="1">
            <w:r w:rsidRPr="0081034B">
              <w:rPr>
                <w:rStyle w:val="Hyperlink"/>
                <w:rFonts w:ascii="Calibri" w:eastAsia="Times New Roman" w:hAnsi="Calibri" w:cs="Calibri"/>
                <w:noProof/>
              </w:rPr>
              <w:t>5.12 Reusable disclosure wording (copy/paste)</w:t>
            </w:r>
            <w:r>
              <w:rPr>
                <w:noProof/>
                <w:webHidden/>
              </w:rPr>
              <w:tab/>
            </w:r>
            <w:r>
              <w:rPr>
                <w:noProof/>
                <w:webHidden/>
              </w:rPr>
              <w:fldChar w:fldCharType="begin"/>
            </w:r>
            <w:r>
              <w:rPr>
                <w:noProof/>
                <w:webHidden/>
              </w:rPr>
              <w:instrText xml:space="preserve"> PAGEREF _Toc227235819 \h </w:instrText>
            </w:r>
            <w:r>
              <w:rPr>
                <w:noProof/>
                <w:webHidden/>
              </w:rPr>
            </w:r>
            <w:r>
              <w:rPr>
                <w:noProof/>
                <w:webHidden/>
              </w:rPr>
              <w:fldChar w:fldCharType="separate"/>
            </w:r>
            <w:r>
              <w:rPr>
                <w:noProof/>
                <w:webHidden/>
              </w:rPr>
              <w:t>41</w:t>
            </w:r>
            <w:r>
              <w:rPr>
                <w:noProof/>
                <w:webHidden/>
              </w:rPr>
              <w:fldChar w:fldCharType="end"/>
            </w:r>
          </w:hyperlink>
        </w:p>
        <w:p w14:paraId="2B2C3526" w14:textId="4B243C63" w:rsidR="005B21BE" w:rsidRDefault="005B21BE">
          <w:pPr>
            <w:pStyle w:val="TOC1"/>
            <w:tabs>
              <w:tab w:val="right" w:leader="dot" w:pos="9016"/>
            </w:tabs>
            <w:rPr>
              <w:b w:val="0"/>
              <w:bCs w:val="0"/>
              <w:noProof/>
              <w:kern w:val="2"/>
              <w:sz w:val="24"/>
              <w:szCs w:val="24"/>
              <w:lang w:eastAsia="en-GB"/>
              <w14:ligatures w14:val="standardContextual"/>
            </w:rPr>
          </w:pPr>
          <w:hyperlink w:anchor="_Toc227235820" w:history="1">
            <w:r w:rsidRPr="0081034B">
              <w:rPr>
                <w:rStyle w:val="Hyperlink"/>
                <w:rFonts w:ascii="Calibri" w:eastAsia="Times New Roman" w:hAnsi="Calibri" w:cs="Calibri"/>
                <w:noProof/>
              </w:rPr>
              <w:t>Document 6: Tender and Insurance AI Q&amp;A Answer Sheet</w:t>
            </w:r>
            <w:r>
              <w:rPr>
                <w:noProof/>
                <w:webHidden/>
              </w:rPr>
              <w:tab/>
            </w:r>
            <w:r>
              <w:rPr>
                <w:noProof/>
                <w:webHidden/>
              </w:rPr>
              <w:fldChar w:fldCharType="begin"/>
            </w:r>
            <w:r>
              <w:rPr>
                <w:noProof/>
                <w:webHidden/>
              </w:rPr>
              <w:instrText xml:space="preserve"> PAGEREF _Toc227235820 \h </w:instrText>
            </w:r>
            <w:r>
              <w:rPr>
                <w:noProof/>
                <w:webHidden/>
              </w:rPr>
            </w:r>
            <w:r>
              <w:rPr>
                <w:noProof/>
                <w:webHidden/>
              </w:rPr>
              <w:fldChar w:fldCharType="separate"/>
            </w:r>
            <w:r>
              <w:rPr>
                <w:noProof/>
                <w:webHidden/>
              </w:rPr>
              <w:t>43</w:t>
            </w:r>
            <w:r>
              <w:rPr>
                <w:noProof/>
                <w:webHidden/>
              </w:rPr>
              <w:fldChar w:fldCharType="end"/>
            </w:r>
          </w:hyperlink>
        </w:p>
        <w:p w14:paraId="59FFC620" w14:textId="17297A86" w:rsidR="005B21BE" w:rsidRDefault="005B21BE">
          <w:pPr>
            <w:pStyle w:val="TOC2"/>
            <w:tabs>
              <w:tab w:val="right" w:leader="dot" w:pos="9016"/>
            </w:tabs>
            <w:rPr>
              <w:i w:val="0"/>
              <w:iCs w:val="0"/>
              <w:noProof/>
              <w:kern w:val="2"/>
              <w:sz w:val="24"/>
              <w:szCs w:val="24"/>
              <w:lang w:eastAsia="en-GB"/>
              <w14:ligatures w14:val="standardContextual"/>
            </w:rPr>
          </w:pPr>
          <w:hyperlink w:anchor="_Toc227235821" w:history="1">
            <w:r w:rsidRPr="0081034B">
              <w:rPr>
                <w:rStyle w:val="Hyperlink"/>
                <w:rFonts w:ascii="Calibri" w:eastAsia="Times New Roman" w:hAnsi="Calibri" w:cs="Calibri"/>
                <w:noProof/>
              </w:rPr>
              <w:t>Tender and Insurance AI Q&amp;A</w:t>
            </w:r>
            <w:r>
              <w:rPr>
                <w:noProof/>
                <w:webHidden/>
              </w:rPr>
              <w:tab/>
            </w:r>
            <w:r>
              <w:rPr>
                <w:noProof/>
                <w:webHidden/>
              </w:rPr>
              <w:fldChar w:fldCharType="begin"/>
            </w:r>
            <w:r>
              <w:rPr>
                <w:noProof/>
                <w:webHidden/>
              </w:rPr>
              <w:instrText xml:space="preserve"> PAGEREF _Toc227235821 \h </w:instrText>
            </w:r>
            <w:r>
              <w:rPr>
                <w:noProof/>
                <w:webHidden/>
              </w:rPr>
            </w:r>
            <w:r>
              <w:rPr>
                <w:noProof/>
                <w:webHidden/>
              </w:rPr>
              <w:fldChar w:fldCharType="separate"/>
            </w:r>
            <w:r>
              <w:rPr>
                <w:noProof/>
                <w:webHidden/>
              </w:rPr>
              <w:t>43</w:t>
            </w:r>
            <w:r>
              <w:rPr>
                <w:noProof/>
                <w:webHidden/>
              </w:rPr>
              <w:fldChar w:fldCharType="end"/>
            </w:r>
          </w:hyperlink>
        </w:p>
        <w:p w14:paraId="446092DD" w14:textId="29D5309E" w:rsidR="005B21BE" w:rsidRDefault="005B21BE">
          <w:pPr>
            <w:pStyle w:val="TOC2"/>
            <w:tabs>
              <w:tab w:val="right" w:leader="dot" w:pos="9016"/>
            </w:tabs>
            <w:rPr>
              <w:i w:val="0"/>
              <w:iCs w:val="0"/>
              <w:noProof/>
              <w:kern w:val="2"/>
              <w:sz w:val="24"/>
              <w:szCs w:val="24"/>
              <w:lang w:eastAsia="en-GB"/>
              <w14:ligatures w14:val="standardContextual"/>
            </w:rPr>
          </w:pPr>
          <w:hyperlink w:anchor="_Toc227235822" w:history="1">
            <w:r w:rsidRPr="0081034B">
              <w:rPr>
                <w:rStyle w:val="Hyperlink"/>
                <w:rFonts w:ascii="Calibri" w:eastAsia="Times New Roman" w:hAnsi="Calibri" w:cs="Calibri"/>
                <w:noProof/>
              </w:rPr>
              <w:t>6.1 Do you use AI in your organisation?</w:t>
            </w:r>
            <w:r>
              <w:rPr>
                <w:noProof/>
                <w:webHidden/>
              </w:rPr>
              <w:tab/>
            </w:r>
            <w:r>
              <w:rPr>
                <w:noProof/>
                <w:webHidden/>
              </w:rPr>
              <w:fldChar w:fldCharType="begin"/>
            </w:r>
            <w:r>
              <w:rPr>
                <w:noProof/>
                <w:webHidden/>
              </w:rPr>
              <w:instrText xml:space="preserve"> PAGEREF _Toc227235822 \h </w:instrText>
            </w:r>
            <w:r>
              <w:rPr>
                <w:noProof/>
                <w:webHidden/>
              </w:rPr>
            </w:r>
            <w:r>
              <w:rPr>
                <w:noProof/>
                <w:webHidden/>
              </w:rPr>
              <w:fldChar w:fldCharType="separate"/>
            </w:r>
            <w:r>
              <w:rPr>
                <w:noProof/>
                <w:webHidden/>
              </w:rPr>
              <w:t>43</w:t>
            </w:r>
            <w:r>
              <w:rPr>
                <w:noProof/>
                <w:webHidden/>
              </w:rPr>
              <w:fldChar w:fldCharType="end"/>
            </w:r>
          </w:hyperlink>
        </w:p>
        <w:p w14:paraId="47EF0EF0" w14:textId="6CA599F5" w:rsidR="005B21BE" w:rsidRDefault="005B21BE">
          <w:pPr>
            <w:pStyle w:val="TOC2"/>
            <w:tabs>
              <w:tab w:val="right" w:leader="dot" w:pos="9016"/>
            </w:tabs>
            <w:rPr>
              <w:i w:val="0"/>
              <w:iCs w:val="0"/>
              <w:noProof/>
              <w:kern w:val="2"/>
              <w:sz w:val="24"/>
              <w:szCs w:val="24"/>
              <w:lang w:eastAsia="en-GB"/>
              <w14:ligatures w14:val="standardContextual"/>
            </w:rPr>
          </w:pPr>
          <w:hyperlink w:anchor="_Toc227235823" w:history="1">
            <w:r w:rsidRPr="0081034B">
              <w:rPr>
                <w:rStyle w:val="Hyperlink"/>
                <w:rFonts w:ascii="Calibri" w:eastAsia="Times New Roman" w:hAnsi="Calibri" w:cs="Calibri"/>
                <w:noProof/>
              </w:rPr>
              <w:t>6.2 Is AI used for automated decision-making?</w:t>
            </w:r>
            <w:r>
              <w:rPr>
                <w:noProof/>
                <w:webHidden/>
              </w:rPr>
              <w:tab/>
            </w:r>
            <w:r>
              <w:rPr>
                <w:noProof/>
                <w:webHidden/>
              </w:rPr>
              <w:fldChar w:fldCharType="begin"/>
            </w:r>
            <w:r>
              <w:rPr>
                <w:noProof/>
                <w:webHidden/>
              </w:rPr>
              <w:instrText xml:space="preserve"> PAGEREF _Toc227235823 \h </w:instrText>
            </w:r>
            <w:r>
              <w:rPr>
                <w:noProof/>
                <w:webHidden/>
              </w:rPr>
            </w:r>
            <w:r>
              <w:rPr>
                <w:noProof/>
                <w:webHidden/>
              </w:rPr>
              <w:fldChar w:fldCharType="separate"/>
            </w:r>
            <w:r>
              <w:rPr>
                <w:noProof/>
                <w:webHidden/>
              </w:rPr>
              <w:t>43</w:t>
            </w:r>
            <w:r>
              <w:rPr>
                <w:noProof/>
                <w:webHidden/>
              </w:rPr>
              <w:fldChar w:fldCharType="end"/>
            </w:r>
          </w:hyperlink>
        </w:p>
        <w:p w14:paraId="391CE12F" w14:textId="0F631764" w:rsidR="005B21BE" w:rsidRDefault="005B21BE">
          <w:pPr>
            <w:pStyle w:val="TOC2"/>
            <w:tabs>
              <w:tab w:val="right" w:leader="dot" w:pos="9016"/>
            </w:tabs>
            <w:rPr>
              <w:i w:val="0"/>
              <w:iCs w:val="0"/>
              <w:noProof/>
              <w:kern w:val="2"/>
              <w:sz w:val="24"/>
              <w:szCs w:val="24"/>
              <w:lang w:eastAsia="en-GB"/>
              <w14:ligatures w14:val="standardContextual"/>
            </w:rPr>
          </w:pPr>
          <w:hyperlink w:anchor="_Toc227235824" w:history="1">
            <w:r w:rsidRPr="0081034B">
              <w:rPr>
                <w:rStyle w:val="Hyperlink"/>
                <w:rFonts w:ascii="Calibri" w:eastAsia="Times New Roman" w:hAnsi="Calibri" w:cs="Calibri"/>
                <w:noProof/>
              </w:rPr>
              <w:t>6.3 What data is used with AI?</w:t>
            </w:r>
            <w:r>
              <w:rPr>
                <w:noProof/>
                <w:webHidden/>
              </w:rPr>
              <w:tab/>
            </w:r>
            <w:r>
              <w:rPr>
                <w:noProof/>
                <w:webHidden/>
              </w:rPr>
              <w:fldChar w:fldCharType="begin"/>
            </w:r>
            <w:r>
              <w:rPr>
                <w:noProof/>
                <w:webHidden/>
              </w:rPr>
              <w:instrText xml:space="preserve"> PAGEREF _Toc227235824 \h </w:instrText>
            </w:r>
            <w:r>
              <w:rPr>
                <w:noProof/>
                <w:webHidden/>
              </w:rPr>
            </w:r>
            <w:r>
              <w:rPr>
                <w:noProof/>
                <w:webHidden/>
              </w:rPr>
              <w:fldChar w:fldCharType="separate"/>
            </w:r>
            <w:r>
              <w:rPr>
                <w:noProof/>
                <w:webHidden/>
              </w:rPr>
              <w:t>43</w:t>
            </w:r>
            <w:r>
              <w:rPr>
                <w:noProof/>
                <w:webHidden/>
              </w:rPr>
              <w:fldChar w:fldCharType="end"/>
            </w:r>
          </w:hyperlink>
        </w:p>
        <w:p w14:paraId="23F7934E" w14:textId="7604F21E" w:rsidR="005B21BE" w:rsidRDefault="005B21BE">
          <w:pPr>
            <w:pStyle w:val="TOC2"/>
            <w:tabs>
              <w:tab w:val="right" w:leader="dot" w:pos="9016"/>
            </w:tabs>
            <w:rPr>
              <w:i w:val="0"/>
              <w:iCs w:val="0"/>
              <w:noProof/>
              <w:kern w:val="2"/>
              <w:sz w:val="24"/>
              <w:szCs w:val="24"/>
              <w:lang w:eastAsia="en-GB"/>
              <w14:ligatures w14:val="standardContextual"/>
            </w:rPr>
          </w:pPr>
          <w:hyperlink w:anchor="_Toc227235825" w:history="1">
            <w:r w:rsidRPr="0081034B">
              <w:rPr>
                <w:rStyle w:val="Hyperlink"/>
                <w:rFonts w:ascii="Calibri" w:eastAsia="Times New Roman" w:hAnsi="Calibri" w:cs="Calibri"/>
                <w:noProof/>
              </w:rPr>
              <w:t>6.4 How are AI risks managed?</w:t>
            </w:r>
            <w:r>
              <w:rPr>
                <w:noProof/>
                <w:webHidden/>
              </w:rPr>
              <w:tab/>
            </w:r>
            <w:r>
              <w:rPr>
                <w:noProof/>
                <w:webHidden/>
              </w:rPr>
              <w:fldChar w:fldCharType="begin"/>
            </w:r>
            <w:r>
              <w:rPr>
                <w:noProof/>
                <w:webHidden/>
              </w:rPr>
              <w:instrText xml:space="preserve"> PAGEREF _Toc227235825 \h </w:instrText>
            </w:r>
            <w:r>
              <w:rPr>
                <w:noProof/>
                <w:webHidden/>
              </w:rPr>
            </w:r>
            <w:r>
              <w:rPr>
                <w:noProof/>
                <w:webHidden/>
              </w:rPr>
              <w:fldChar w:fldCharType="separate"/>
            </w:r>
            <w:r>
              <w:rPr>
                <w:noProof/>
                <w:webHidden/>
              </w:rPr>
              <w:t>44</w:t>
            </w:r>
            <w:r>
              <w:rPr>
                <w:noProof/>
                <w:webHidden/>
              </w:rPr>
              <w:fldChar w:fldCharType="end"/>
            </w:r>
          </w:hyperlink>
        </w:p>
        <w:p w14:paraId="6BDAD8E5" w14:textId="65E6523B" w:rsidR="005B21BE" w:rsidRDefault="005B21BE">
          <w:pPr>
            <w:pStyle w:val="TOC2"/>
            <w:tabs>
              <w:tab w:val="right" w:leader="dot" w:pos="9016"/>
            </w:tabs>
            <w:rPr>
              <w:i w:val="0"/>
              <w:iCs w:val="0"/>
              <w:noProof/>
              <w:kern w:val="2"/>
              <w:sz w:val="24"/>
              <w:szCs w:val="24"/>
              <w:lang w:eastAsia="en-GB"/>
              <w14:ligatures w14:val="standardContextual"/>
            </w:rPr>
          </w:pPr>
          <w:hyperlink w:anchor="_Toc227235826" w:history="1">
            <w:r w:rsidRPr="0081034B">
              <w:rPr>
                <w:rStyle w:val="Hyperlink"/>
                <w:rFonts w:ascii="Calibri" w:eastAsia="Times New Roman" w:hAnsi="Calibri" w:cs="Calibri"/>
                <w:noProof/>
              </w:rPr>
              <w:t>6.5 Is data used to train AI models?</w:t>
            </w:r>
            <w:r>
              <w:rPr>
                <w:noProof/>
                <w:webHidden/>
              </w:rPr>
              <w:tab/>
            </w:r>
            <w:r>
              <w:rPr>
                <w:noProof/>
                <w:webHidden/>
              </w:rPr>
              <w:fldChar w:fldCharType="begin"/>
            </w:r>
            <w:r>
              <w:rPr>
                <w:noProof/>
                <w:webHidden/>
              </w:rPr>
              <w:instrText xml:space="preserve"> PAGEREF _Toc227235826 \h </w:instrText>
            </w:r>
            <w:r>
              <w:rPr>
                <w:noProof/>
                <w:webHidden/>
              </w:rPr>
            </w:r>
            <w:r>
              <w:rPr>
                <w:noProof/>
                <w:webHidden/>
              </w:rPr>
              <w:fldChar w:fldCharType="separate"/>
            </w:r>
            <w:r>
              <w:rPr>
                <w:noProof/>
                <w:webHidden/>
              </w:rPr>
              <w:t>44</w:t>
            </w:r>
            <w:r>
              <w:rPr>
                <w:noProof/>
                <w:webHidden/>
              </w:rPr>
              <w:fldChar w:fldCharType="end"/>
            </w:r>
          </w:hyperlink>
        </w:p>
        <w:p w14:paraId="45BFC6EC" w14:textId="66AD066F" w:rsidR="005B21BE" w:rsidRDefault="005B21BE">
          <w:pPr>
            <w:pStyle w:val="TOC1"/>
            <w:tabs>
              <w:tab w:val="right" w:leader="dot" w:pos="9016"/>
            </w:tabs>
            <w:rPr>
              <w:b w:val="0"/>
              <w:bCs w:val="0"/>
              <w:noProof/>
              <w:kern w:val="2"/>
              <w:sz w:val="24"/>
              <w:szCs w:val="24"/>
              <w:lang w:eastAsia="en-GB"/>
              <w14:ligatures w14:val="standardContextual"/>
            </w:rPr>
          </w:pPr>
          <w:hyperlink w:anchor="_Toc227235827" w:history="1">
            <w:r w:rsidRPr="0081034B">
              <w:rPr>
                <w:rStyle w:val="Hyperlink"/>
                <w:rFonts w:ascii="Calibri" w:eastAsia="Times New Roman" w:hAnsi="Calibri" w:cs="Calibri"/>
                <w:noProof/>
              </w:rPr>
              <w:t>Document 7: Review and Maintenance Record</w:t>
            </w:r>
            <w:r>
              <w:rPr>
                <w:noProof/>
                <w:webHidden/>
              </w:rPr>
              <w:tab/>
            </w:r>
            <w:r>
              <w:rPr>
                <w:noProof/>
                <w:webHidden/>
              </w:rPr>
              <w:fldChar w:fldCharType="begin"/>
            </w:r>
            <w:r>
              <w:rPr>
                <w:noProof/>
                <w:webHidden/>
              </w:rPr>
              <w:instrText xml:space="preserve"> PAGEREF _Toc227235827 \h </w:instrText>
            </w:r>
            <w:r>
              <w:rPr>
                <w:noProof/>
                <w:webHidden/>
              </w:rPr>
            </w:r>
            <w:r>
              <w:rPr>
                <w:noProof/>
                <w:webHidden/>
              </w:rPr>
              <w:fldChar w:fldCharType="separate"/>
            </w:r>
            <w:r>
              <w:rPr>
                <w:noProof/>
                <w:webHidden/>
              </w:rPr>
              <w:t>45</w:t>
            </w:r>
            <w:r>
              <w:rPr>
                <w:noProof/>
                <w:webHidden/>
              </w:rPr>
              <w:fldChar w:fldCharType="end"/>
            </w:r>
          </w:hyperlink>
        </w:p>
        <w:p w14:paraId="693F1DA1" w14:textId="2C5EA913" w:rsidR="005B21BE" w:rsidRDefault="005B21BE">
          <w:pPr>
            <w:pStyle w:val="TOC2"/>
            <w:tabs>
              <w:tab w:val="right" w:leader="dot" w:pos="9016"/>
            </w:tabs>
            <w:rPr>
              <w:i w:val="0"/>
              <w:iCs w:val="0"/>
              <w:noProof/>
              <w:kern w:val="2"/>
              <w:sz w:val="24"/>
              <w:szCs w:val="24"/>
              <w:lang w:eastAsia="en-GB"/>
              <w14:ligatures w14:val="standardContextual"/>
            </w:rPr>
          </w:pPr>
          <w:hyperlink w:anchor="_Toc227235828" w:history="1">
            <w:r w:rsidRPr="0081034B">
              <w:rPr>
                <w:rStyle w:val="Hyperlink"/>
                <w:rFonts w:ascii="Calibri" w:eastAsia="Times New Roman" w:hAnsi="Calibri" w:cs="Calibri"/>
                <w:noProof/>
              </w:rPr>
              <w:t>7.1 Purpose</w:t>
            </w:r>
            <w:r>
              <w:rPr>
                <w:noProof/>
                <w:webHidden/>
              </w:rPr>
              <w:tab/>
            </w:r>
            <w:r>
              <w:rPr>
                <w:noProof/>
                <w:webHidden/>
              </w:rPr>
              <w:fldChar w:fldCharType="begin"/>
            </w:r>
            <w:r>
              <w:rPr>
                <w:noProof/>
                <w:webHidden/>
              </w:rPr>
              <w:instrText xml:space="preserve"> PAGEREF _Toc227235828 \h </w:instrText>
            </w:r>
            <w:r>
              <w:rPr>
                <w:noProof/>
                <w:webHidden/>
              </w:rPr>
            </w:r>
            <w:r>
              <w:rPr>
                <w:noProof/>
                <w:webHidden/>
              </w:rPr>
              <w:fldChar w:fldCharType="separate"/>
            </w:r>
            <w:r>
              <w:rPr>
                <w:noProof/>
                <w:webHidden/>
              </w:rPr>
              <w:t>45</w:t>
            </w:r>
            <w:r>
              <w:rPr>
                <w:noProof/>
                <w:webHidden/>
              </w:rPr>
              <w:fldChar w:fldCharType="end"/>
            </w:r>
          </w:hyperlink>
        </w:p>
        <w:p w14:paraId="356097C9" w14:textId="136C50B1" w:rsidR="005B21BE" w:rsidRDefault="005B21BE">
          <w:pPr>
            <w:pStyle w:val="TOC2"/>
            <w:tabs>
              <w:tab w:val="right" w:leader="dot" w:pos="9016"/>
            </w:tabs>
            <w:rPr>
              <w:i w:val="0"/>
              <w:iCs w:val="0"/>
              <w:noProof/>
              <w:kern w:val="2"/>
              <w:sz w:val="24"/>
              <w:szCs w:val="24"/>
              <w:lang w:eastAsia="en-GB"/>
              <w14:ligatures w14:val="standardContextual"/>
            </w:rPr>
          </w:pPr>
          <w:hyperlink w:anchor="_Toc227235829" w:history="1">
            <w:r w:rsidRPr="0081034B">
              <w:rPr>
                <w:rStyle w:val="Hyperlink"/>
                <w:rFonts w:ascii="Calibri" w:eastAsia="Times New Roman" w:hAnsi="Calibri" w:cs="Calibri"/>
                <w:noProof/>
              </w:rPr>
              <w:t>7.2 Why this document exists (tender and insurance context)</w:t>
            </w:r>
            <w:r>
              <w:rPr>
                <w:noProof/>
                <w:webHidden/>
              </w:rPr>
              <w:tab/>
            </w:r>
            <w:r>
              <w:rPr>
                <w:noProof/>
                <w:webHidden/>
              </w:rPr>
              <w:fldChar w:fldCharType="begin"/>
            </w:r>
            <w:r>
              <w:rPr>
                <w:noProof/>
                <w:webHidden/>
              </w:rPr>
              <w:instrText xml:space="preserve"> PAGEREF _Toc227235829 \h </w:instrText>
            </w:r>
            <w:r>
              <w:rPr>
                <w:noProof/>
                <w:webHidden/>
              </w:rPr>
            </w:r>
            <w:r>
              <w:rPr>
                <w:noProof/>
                <w:webHidden/>
              </w:rPr>
              <w:fldChar w:fldCharType="separate"/>
            </w:r>
            <w:r>
              <w:rPr>
                <w:noProof/>
                <w:webHidden/>
              </w:rPr>
              <w:t>45</w:t>
            </w:r>
            <w:r>
              <w:rPr>
                <w:noProof/>
                <w:webHidden/>
              </w:rPr>
              <w:fldChar w:fldCharType="end"/>
            </w:r>
          </w:hyperlink>
        </w:p>
        <w:p w14:paraId="55ABBBE1" w14:textId="32AA8114" w:rsidR="005B21BE" w:rsidRDefault="005B21BE">
          <w:pPr>
            <w:pStyle w:val="TOC2"/>
            <w:tabs>
              <w:tab w:val="right" w:leader="dot" w:pos="9016"/>
            </w:tabs>
            <w:rPr>
              <w:i w:val="0"/>
              <w:iCs w:val="0"/>
              <w:noProof/>
              <w:kern w:val="2"/>
              <w:sz w:val="24"/>
              <w:szCs w:val="24"/>
              <w:lang w:eastAsia="en-GB"/>
              <w14:ligatures w14:val="standardContextual"/>
            </w:rPr>
          </w:pPr>
          <w:hyperlink w:anchor="_Toc227235830" w:history="1">
            <w:r w:rsidRPr="0081034B">
              <w:rPr>
                <w:rStyle w:val="Hyperlink"/>
                <w:rFonts w:ascii="Calibri" w:eastAsia="Times New Roman" w:hAnsi="Calibri" w:cs="Calibri"/>
                <w:noProof/>
              </w:rPr>
              <w:t>7.3 Documents in scope</w:t>
            </w:r>
            <w:r>
              <w:rPr>
                <w:noProof/>
                <w:webHidden/>
              </w:rPr>
              <w:tab/>
            </w:r>
            <w:r>
              <w:rPr>
                <w:noProof/>
                <w:webHidden/>
              </w:rPr>
              <w:fldChar w:fldCharType="begin"/>
            </w:r>
            <w:r>
              <w:rPr>
                <w:noProof/>
                <w:webHidden/>
              </w:rPr>
              <w:instrText xml:space="preserve"> PAGEREF _Toc227235830 \h </w:instrText>
            </w:r>
            <w:r>
              <w:rPr>
                <w:noProof/>
                <w:webHidden/>
              </w:rPr>
            </w:r>
            <w:r>
              <w:rPr>
                <w:noProof/>
                <w:webHidden/>
              </w:rPr>
              <w:fldChar w:fldCharType="separate"/>
            </w:r>
            <w:r>
              <w:rPr>
                <w:noProof/>
                <w:webHidden/>
              </w:rPr>
              <w:t>45</w:t>
            </w:r>
            <w:r>
              <w:rPr>
                <w:noProof/>
                <w:webHidden/>
              </w:rPr>
              <w:fldChar w:fldCharType="end"/>
            </w:r>
          </w:hyperlink>
        </w:p>
        <w:p w14:paraId="385399FB" w14:textId="2EE640DB" w:rsidR="005B21BE" w:rsidRDefault="005B21BE">
          <w:pPr>
            <w:pStyle w:val="TOC2"/>
            <w:tabs>
              <w:tab w:val="right" w:leader="dot" w:pos="9016"/>
            </w:tabs>
            <w:rPr>
              <w:i w:val="0"/>
              <w:iCs w:val="0"/>
              <w:noProof/>
              <w:kern w:val="2"/>
              <w:sz w:val="24"/>
              <w:szCs w:val="24"/>
              <w:lang w:eastAsia="en-GB"/>
              <w14:ligatures w14:val="standardContextual"/>
            </w:rPr>
          </w:pPr>
          <w:hyperlink w:anchor="_Toc227235831" w:history="1">
            <w:r w:rsidRPr="0081034B">
              <w:rPr>
                <w:rStyle w:val="Hyperlink"/>
                <w:rFonts w:ascii="Calibri" w:eastAsia="Times New Roman" w:hAnsi="Calibri" w:cs="Calibri"/>
                <w:noProof/>
              </w:rPr>
              <w:t>7.4 Review frequency</w:t>
            </w:r>
            <w:r>
              <w:rPr>
                <w:noProof/>
                <w:webHidden/>
              </w:rPr>
              <w:tab/>
            </w:r>
            <w:r>
              <w:rPr>
                <w:noProof/>
                <w:webHidden/>
              </w:rPr>
              <w:fldChar w:fldCharType="begin"/>
            </w:r>
            <w:r>
              <w:rPr>
                <w:noProof/>
                <w:webHidden/>
              </w:rPr>
              <w:instrText xml:space="preserve"> PAGEREF _Toc227235831 \h </w:instrText>
            </w:r>
            <w:r>
              <w:rPr>
                <w:noProof/>
                <w:webHidden/>
              </w:rPr>
            </w:r>
            <w:r>
              <w:rPr>
                <w:noProof/>
                <w:webHidden/>
              </w:rPr>
              <w:fldChar w:fldCharType="separate"/>
            </w:r>
            <w:r>
              <w:rPr>
                <w:noProof/>
                <w:webHidden/>
              </w:rPr>
              <w:t>45</w:t>
            </w:r>
            <w:r>
              <w:rPr>
                <w:noProof/>
                <w:webHidden/>
              </w:rPr>
              <w:fldChar w:fldCharType="end"/>
            </w:r>
          </w:hyperlink>
        </w:p>
        <w:p w14:paraId="7A46F398" w14:textId="524E5787" w:rsidR="005B21BE" w:rsidRDefault="005B21BE">
          <w:pPr>
            <w:pStyle w:val="TOC2"/>
            <w:tabs>
              <w:tab w:val="right" w:leader="dot" w:pos="9016"/>
            </w:tabs>
            <w:rPr>
              <w:i w:val="0"/>
              <w:iCs w:val="0"/>
              <w:noProof/>
              <w:kern w:val="2"/>
              <w:sz w:val="24"/>
              <w:szCs w:val="24"/>
              <w:lang w:eastAsia="en-GB"/>
              <w14:ligatures w14:val="standardContextual"/>
            </w:rPr>
          </w:pPr>
          <w:hyperlink w:anchor="_Toc227235832" w:history="1">
            <w:r w:rsidRPr="0081034B">
              <w:rPr>
                <w:rStyle w:val="Hyperlink"/>
                <w:rFonts w:ascii="Calibri" w:eastAsia="Times New Roman" w:hAnsi="Calibri" w:cs="Calibri"/>
                <w:noProof/>
              </w:rPr>
              <w:t>7.5 Review responsibilities</w:t>
            </w:r>
            <w:r>
              <w:rPr>
                <w:noProof/>
                <w:webHidden/>
              </w:rPr>
              <w:tab/>
            </w:r>
            <w:r>
              <w:rPr>
                <w:noProof/>
                <w:webHidden/>
              </w:rPr>
              <w:fldChar w:fldCharType="begin"/>
            </w:r>
            <w:r>
              <w:rPr>
                <w:noProof/>
                <w:webHidden/>
              </w:rPr>
              <w:instrText xml:space="preserve"> PAGEREF _Toc227235832 \h </w:instrText>
            </w:r>
            <w:r>
              <w:rPr>
                <w:noProof/>
                <w:webHidden/>
              </w:rPr>
            </w:r>
            <w:r>
              <w:rPr>
                <w:noProof/>
                <w:webHidden/>
              </w:rPr>
              <w:fldChar w:fldCharType="separate"/>
            </w:r>
            <w:r>
              <w:rPr>
                <w:noProof/>
                <w:webHidden/>
              </w:rPr>
              <w:t>46</w:t>
            </w:r>
            <w:r>
              <w:rPr>
                <w:noProof/>
                <w:webHidden/>
              </w:rPr>
              <w:fldChar w:fldCharType="end"/>
            </w:r>
          </w:hyperlink>
        </w:p>
        <w:p w14:paraId="0EFBFE04" w14:textId="3ED6D80A" w:rsidR="005B21BE" w:rsidRDefault="005B21BE">
          <w:pPr>
            <w:pStyle w:val="TOC2"/>
            <w:tabs>
              <w:tab w:val="right" w:leader="dot" w:pos="9016"/>
            </w:tabs>
            <w:rPr>
              <w:i w:val="0"/>
              <w:iCs w:val="0"/>
              <w:noProof/>
              <w:kern w:val="2"/>
              <w:sz w:val="24"/>
              <w:szCs w:val="24"/>
              <w:lang w:eastAsia="en-GB"/>
              <w14:ligatures w14:val="standardContextual"/>
            </w:rPr>
          </w:pPr>
          <w:hyperlink w:anchor="_Toc227235833" w:history="1">
            <w:r w:rsidRPr="0081034B">
              <w:rPr>
                <w:rStyle w:val="Hyperlink"/>
                <w:rFonts w:ascii="Calibri" w:eastAsia="Times New Roman" w:hAnsi="Calibri" w:cs="Calibri"/>
                <w:noProof/>
              </w:rPr>
              <w:t>7.6 Review outcomes</w:t>
            </w:r>
            <w:r>
              <w:rPr>
                <w:noProof/>
                <w:webHidden/>
              </w:rPr>
              <w:tab/>
            </w:r>
            <w:r>
              <w:rPr>
                <w:noProof/>
                <w:webHidden/>
              </w:rPr>
              <w:fldChar w:fldCharType="begin"/>
            </w:r>
            <w:r>
              <w:rPr>
                <w:noProof/>
                <w:webHidden/>
              </w:rPr>
              <w:instrText xml:space="preserve"> PAGEREF _Toc227235833 \h </w:instrText>
            </w:r>
            <w:r>
              <w:rPr>
                <w:noProof/>
                <w:webHidden/>
              </w:rPr>
            </w:r>
            <w:r>
              <w:rPr>
                <w:noProof/>
                <w:webHidden/>
              </w:rPr>
              <w:fldChar w:fldCharType="separate"/>
            </w:r>
            <w:r>
              <w:rPr>
                <w:noProof/>
                <w:webHidden/>
              </w:rPr>
              <w:t>46</w:t>
            </w:r>
            <w:r>
              <w:rPr>
                <w:noProof/>
                <w:webHidden/>
              </w:rPr>
              <w:fldChar w:fldCharType="end"/>
            </w:r>
          </w:hyperlink>
        </w:p>
        <w:p w14:paraId="744C933A" w14:textId="2D1D3BD8" w:rsidR="005B21BE" w:rsidRDefault="005B21BE">
          <w:pPr>
            <w:pStyle w:val="TOC2"/>
            <w:tabs>
              <w:tab w:val="right" w:leader="dot" w:pos="9016"/>
            </w:tabs>
            <w:rPr>
              <w:i w:val="0"/>
              <w:iCs w:val="0"/>
              <w:noProof/>
              <w:kern w:val="2"/>
              <w:sz w:val="24"/>
              <w:szCs w:val="24"/>
              <w:lang w:eastAsia="en-GB"/>
              <w14:ligatures w14:val="standardContextual"/>
            </w:rPr>
          </w:pPr>
          <w:hyperlink w:anchor="_Toc227235834" w:history="1">
            <w:r w:rsidRPr="0081034B">
              <w:rPr>
                <w:rStyle w:val="Hyperlink"/>
                <w:rFonts w:ascii="Calibri" w:eastAsia="Times New Roman" w:hAnsi="Calibri" w:cs="Calibri"/>
                <w:noProof/>
              </w:rPr>
              <w:t>7.7 Review log</w:t>
            </w:r>
            <w:r>
              <w:rPr>
                <w:noProof/>
                <w:webHidden/>
              </w:rPr>
              <w:tab/>
            </w:r>
            <w:r>
              <w:rPr>
                <w:noProof/>
                <w:webHidden/>
              </w:rPr>
              <w:fldChar w:fldCharType="begin"/>
            </w:r>
            <w:r>
              <w:rPr>
                <w:noProof/>
                <w:webHidden/>
              </w:rPr>
              <w:instrText xml:space="preserve"> PAGEREF _Toc227235834 \h </w:instrText>
            </w:r>
            <w:r>
              <w:rPr>
                <w:noProof/>
                <w:webHidden/>
              </w:rPr>
            </w:r>
            <w:r>
              <w:rPr>
                <w:noProof/>
                <w:webHidden/>
              </w:rPr>
              <w:fldChar w:fldCharType="separate"/>
            </w:r>
            <w:r>
              <w:rPr>
                <w:noProof/>
                <w:webHidden/>
              </w:rPr>
              <w:t>46</w:t>
            </w:r>
            <w:r>
              <w:rPr>
                <w:noProof/>
                <w:webHidden/>
              </w:rPr>
              <w:fldChar w:fldCharType="end"/>
            </w:r>
          </w:hyperlink>
        </w:p>
        <w:p w14:paraId="38B9059E" w14:textId="366C7277" w:rsidR="005B21BE" w:rsidRDefault="005B21BE">
          <w:pPr>
            <w:pStyle w:val="TOC2"/>
            <w:tabs>
              <w:tab w:val="right" w:leader="dot" w:pos="9016"/>
            </w:tabs>
            <w:rPr>
              <w:i w:val="0"/>
              <w:iCs w:val="0"/>
              <w:noProof/>
              <w:kern w:val="2"/>
              <w:sz w:val="24"/>
              <w:szCs w:val="24"/>
              <w:lang w:eastAsia="en-GB"/>
              <w14:ligatures w14:val="standardContextual"/>
            </w:rPr>
          </w:pPr>
          <w:hyperlink w:anchor="_Toc227235835" w:history="1">
            <w:r w:rsidRPr="0081034B">
              <w:rPr>
                <w:rStyle w:val="Hyperlink"/>
                <w:rFonts w:ascii="Calibri" w:eastAsia="Times New Roman" w:hAnsi="Calibri" w:cs="Calibri"/>
                <w:noProof/>
              </w:rPr>
              <w:t>7.8 Evidence retention</w:t>
            </w:r>
            <w:r>
              <w:rPr>
                <w:noProof/>
                <w:webHidden/>
              </w:rPr>
              <w:tab/>
            </w:r>
            <w:r>
              <w:rPr>
                <w:noProof/>
                <w:webHidden/>
              </w:rPr>
              <w:fldChar w:fldCharType="begin"/>
            </w:r>
            <w:r>
              <w:rPr>
                <w:noProof/>
                <w:webHidden/>
              </w:rPr>
              <w:instrText xml:space="preserve"> PAGEREF _Toc227235835 \h </w:instrText>
            </w:r>
            <w:r>
              <w:rPr>
                <w:noProof/>
                <w:webHidden/>
              </w:rPr>
            </w:r>
            <w:r>
              <w:rPr>
                <w:noProof/>
                <w:webHidden/>
              </w:rPr>
              <w:fldChar w:fldCharType="separate"/>
            </w:r>
            <w:r>
              <w:rPr>
                <w:noProof/>
                <w:webHidden/>
              </w:rPr>
              <w:t>46</w:t>
            </w:r>
            <w:r>
              <w:rPr>
                <w:noProof/>
                <w:webHidden/>
              </w:rPr>
              <w:fldChar w:fldCharType="end"/>
            </w:r>
          </w:hyperlink>
        </w:p>
        <w:p w14:paraId="2D19474E" w14:textId="5DDA6990" w:rsidR="005B21BE" w:rsidRDefault="005B21BE">
          <w:pPr>
            <w:pStyle w:val="TOC2"/>
            <w:tabs>
              <w:tab w:val="right" w:leader="dot" w:pos="9016"/>
            </w:tabs>
            <w:rPr>
              <w:i w:val="0"/>
              <w:iCs w:val="0"/>
              <w:noProof/>
              <w:kern w:val="2"/>
              <w:sz w:val="24"/>
              <w:szCs w:val="24"/>
              <w:lang w:eastAsia="en-GB"/>
              <w14:ligatures w14:val="standardContextual"/>
            </w:rPr>
          </w:pPr>
          <w:hyperlink w:anchor="_Toc227235836" w:history="1">
            <w:r w:rsidRPr="0081034B">
              <w:rPr>
                <w:rStyle w:val="Hyperlink"/>
                <w:rFonts w:ascii="Calibri" w:eastAsia="Times New Roman" w:hAnsi="Calibri" w:cs="Calibri"/>
                <w:noProof/>
              </w:rPr>
              <w:t>7.9 What “good” looks like</w:t>
            </w:r>
            <w:r>
              <w:rPr>
                <w:noProof/>
                <w:webHidden/>
              </w:rPr>
              <w:tab/>
            </w:r>
            <w:r>
              <w:rPr>
                <w:noProof/>
                <w:webHidden/>
              </w:rPr>
              <w:fldChar w:fldCharType="begin"/>
            </w:r>
            <w:r>
              <w:rPr>
                <w:noProof/>
                <w:webHidden/>
              </w:rPr>
              <w:instrText xml:space="preserve"> PAGEREF _Toc227235836 \h </w:instrText>
            </w:r>
            <w:r>
              <w:rPr>
                <w:noProof/>
                <w:webHidden/>
              </w:rPr>
            </w:r>
            <w:r>
              <w:rPr>
                <w:noProof/>
                <w:webHidden/>
              </w:rPr>
              <w:fldChar w:fldCharType="separate"/>
            </w:r>
            <w:r>
              <w:rPr>
                <w:noProof/>
                <w:webHidden/>
              </w:rPr>
              <w:t>47</w:t>
            </w:r>
            <w:r>
              <w:rPr>
                <w:noProof/>
                <w:webHidden/>
              </w:rPr>
              <w:fldChar w:fldCharType="end"/>
            </w:r>
          </w:hyperlink>
        </w:p>
        <w:p w14:paraId="3DD14B0F" w14:textId="59DE915B" w:rsidR="005B21BE" w:rsidRDefault="005B21BE">
          <w:pPr>
            <w:pStyle w:val="TOC1"/>
            <w:tabs>
              <w:tab w:val="right" w:leader="dot" w:pos="9016"/>
            </w:tabs>
            <w:rPr>
              <w:b w:val="0"/>
              <w:bCs w:val="0"/>
              <w:noProof/>
              <w:kern w:val="2"/>
              <w:sz w:val="24"/>
              <w:szCs w:val="24"/>
              <w:lang w:eastAsia="en-GB"/>
              <w14:ligatures w14:val="standardContextual"/>
            </w:rPr>
          </w:pPr>
          <w:hyperlink w:anchor="_Toc227235837" w:history="1">
            <w:r w:rsidRPr="0081034B">
              <w:rPr>
                <w:rStyle w:val="Hyperlink"/>
                <w:rFonts w:eastAsia="Times New Roman"/>
                <w:noProof/>
              </w:rPr>
              <w:t>Appendices and implementation support</w:t>
            </w:r>
            <w:r>
              <w:rPr>
                <w:noProof/>
                <w:webHidden/>
              </w:rPr>
              <w:tab/>
            </w:r>
            <w:r>
              <w:rPr>
                <w:noProof/>
                <w:webHidden/>
              </w:rPr>
              <w:fldChar w:fldCharType="begin"/>
            </w:r>
            <w:r>
              <w:rPr>
                <w:noProof/>
                <w:webHidden/>
              </w:rPr>
              <w:instrText xml:space="preserve"> PAGEREF _Toc227235837 \h </w:instrText>
            </w:r>
            <w:r>
              <w:rPr>
                <w:noProof/>
                <w:webHidden/>
              </w:rPr>
            </w:r>
            <w:r>
              <w:rPr>
                <w:noProof/>
                <w:webHidden/>
              </w:rPr>
              <w:fldChar w:fldCharType="separate"/>
            </w:r>
            <w:r>
              <w:rPr>
                <w:noProof/>
                <w:webHidden/>
              </w:rPr>
              <w:t>48</w:t>
            </w:r>
            <w:r>
              <w:rPr>
                <w:noProof/>
                <w:webHidden/>
              </w:rPr>
              <w:fldChar w:fldCharType="end"/>
            </w:r>
          </w:hyperlink>
        </w:p>
        <w:p w14:paraId="2139627B" w14:textId="746A528C" w:rsidR="005B21BE" w:rsidRDefault="005B21BE">
          <w:pPr>
            <w:pStyle w:val="TOC2"/>
            <w:tabs>
              <w:tab w:val="right" w:leader="dot" w:pos="9016"/>
            </w:tabs>
            <w:rPr>
              <w:i w:val="0"/>
              <w:iCs w:val="0"/>
              <w:noProof/>
              <w:kern w:val="2"/>
              <w:sz w:val="24"/>
              <w:szCs w:val="24"/>
              <w:lang w:eastAsia="en-GB"/>
              <w14:ligatures w14:val="standardContextual"/>
            </w:rPr>
          </w:pPr>
          <w:hyperlink w:anchor="_Toc227235838" w:history="1">
            <w:r w:rsidRPr="0081034B">
              <w:rPr>
                <w:rStyle w:val="Hyperlink"/>
                <w:rFonts w:eastAsia="Times New Roman"/>
                <w:noProof/>
              </w:rPr>
              <w:t>Appendix A: Regulatory mapping and audit evidence guidance</w:t>
            </w:r>
            <w:r>
              <w:rPr>
                <w:noProof/>
                <w:webHidden/>
              </w:rPr>
              <w:tab/>
            </w:r>
            <w:r>
              <w:rPr>
                <w:noProof/>
                <w:webHidden/>
              </w:rPr>
              <w:fldChar w:fldCharType="begin"/>
            </w:r>
            <w:r>
              <w:rPr>
                <w:noProof/>
                <w:webHidden/>
              </w:rPr>
              <w:instrText xml:space="preserve"> PAGEREF _Toc227235838 \h </w:instrText>
            </w:r>
            <w:r>
              <w:rPr>
                <w:noProof/>
                <w:webHidden/>
              </w:rPr>
            </w:r>
            <w:r>
              <w:rPr>
                <w:noProof/>
                <w:webHidden/>
              </w:rPr>
              <w:fldChar w:fldCharType="separate"/>
            </w:r>
            <w:r>
              <w:rPr>
                <w:noProof/>
                <w:webHidden/>
              </w:rPr>
              <w:t>48</w:t>
            </w:r>
            <w:r>
              <w:rPr>
                <w:noProof/>
                <w:webHidden/>
              </w:rPr>
              <w:fldChar w:fldCharType="end"/>
            </w:r>
          </w:hyperlink>
        </w:p>
        <w:p w14:paraId="3183CEF8" w14:textId="15ADC890" w:rsidR="005B21BE" w:rsidRDefault="005B21BE">
          <w:pPr>
            <w:pStyle w:val="TOC3"/>
            <w:tabs>
              <w:tab w:val="right" w:leader="dot" w:pos="9016"/>
            </w:tabs>
            <w:rPr>
              <w:noProof/>
              <w:kern w:val="2"/>
              <w:sz w:val="24"/>
              <w:szCs w:val="24"/>
              <w:lang w:eastAsia="en-GB"/>
              <w14:ligatures w14:val="standardContextual"/>
            </w:rPr>
          </w:pPr>
          <w:hyperlink w:anchor="_Toc227235839" w:history="1">
            <w:r w:rsidRPr="0081034B">
              <w:rPr>
                <w:rStyle w:val="Hyperlink"/>
                <w:rFonts w:eastAsia="Times New Roman"/>
                <w:noProof/>
              </w:rPr>
              <w:t>Common expectation areas and where this pack provides evidence</w:t>
            </w:r>
            <w:r>
              <w:rPr>
                <w:noProof/>
                <w:webHidden/>
              </w:rPr>
              <w:tab/>
            </w:r>
            <w:r>
              <w:rPr>
                <w:noProof/>
                <w:webHidden/>
              </w:rPr>
              <w:fldChar w:fldCharType="begin"/>
            </w:r>
            <w:r>
              <w:rPr>
                <w:noProof/>
                <w:webHidden/>
              </w:rPr>
              <w:instrText xml:space="preserve"> PAGEREF _Toc227235839 \h </w:instrText>
            </w:r>
            <w:r>
              <w:rPr>
                <w:noProof/>
                <w:webHidden/>
              </w:rPr>
            </w:r>
            <w:r>
              <w:rPr>
                <w:noProof/>
                <w:webHidden/>
              </w:rPr>
              <w:fldChar w:fldCharType="separate"/>
            </w:r>
            <w:r>
              <w:rPr>
                <w:noProof/>
                <w:webHidden/>
              </w:rPr>
              <w:t>48</w:t>
            </w:r>
            <w:r>
              <w:rPr>
                <w:noProof/>
                <w:webHidden/>
              </w:rPr>
              <w:fldChar w:fldCharType="end"/>
            </w:r>
          </w:hyperlink>
        </w:p>
        <w:p w14:paraId="28A7C21B" w14:textId="183CFECE" w:rsidR="005B21BE" w:rsidRDefault="005B21BE">
          <w:pPr>
            <w:pStyle w:val="TOC3"/>
            <w:tabs>
              <w:tab w:val="right" w:leader="dot" w:pos="9016"/>
            </w:tabs>
            <w:rPr>
              <w:noProof/>
              <w:kern w:val="2"/>
              <w:sz w:val="24"/>
              <w:szCs w:val="24"/>
              <w:lang w:eastAsia="en-GB"/>
              <w14:ligatures w14:val="standardContextual"/>
            </w:rPr>
          </w:pPr>
          <w:hyperlink w:anchor="_Toc227235840" w:history="1">
            <w:r w:rsidRPr="0081034B">
              <w:rPr>
                <w:rStyle w:val="Hyperlink"/>
                <w:rFonts w:eastAsia="Times New Roman"/>
                <w:noProof/>
              </w:rPr>
              <w:t>Audit evidence checklist (minimum)</w:t>
            </w:r>
            <w:r>
              <w:rPr>
                <w:noProof/>
                <w:webHidden/>
              </w:rPr>
              <w:tab/>
            </w:r>
            <w:r>
              <w:rPr>
                <w:noProof/>
                <w:webHidden/>
              </w:rPr>
              <w:fldChar w:fldCharType="begin"/>
            </w:r>
            <w:r>
              <w:rPr>
                <w:noProof/>
                <w:webHidden/>
              </w:rPr>
              <w:instrText xml:space="preserve"> PAGEREF _Toc227235840 \h </w:instrText>
            </w:r>
            <w:r>
              <w:rPr>
                <w:noProof/>
                <w:webHidden/>
              </w:rPr>
            </w:r>
            <w:r>
              <w:rPr>
                <w:noProof/>
                <w:webHidden/>
              </w:rPr>
              <w:fldChar w:fldCharType="separate"/>
            </w:r>
            <w:r>
              <w:rPr>
                <w:noProof/>
                <w:webHidden/>
              </w:rPr>
              <w:t>48</w:t>
            </w:r>
            <w:r>
              <w:rPr>
                <w:noProof/>
                <w:webHidden/>
              </w:rPr>
              <w:fldChar w:fldCharType="end"/>
            </w:r>
          </w:hyperlink>
        </w:p>
        <w:p w14:paraId="46CE609F" w14:textId="06B3FC31" w:rsidR="005B21BE" w:rsidRDefault="005B21BE">
          <w:pPr>
            <w:pStyle w:val="TOC2"/>
            <w:tabs>
              <w:tab w:val="right" w:leader="dot" w:pos="9016"/>
            </w:tabs>
            <w:rPr>
              <w:i w:val="0"/>
              <w:iCs w:val="0"/>
              <w:noProof/>
              <w:kern w:val="2"/>
              <w:sz w:val="24"/>
              <w:szCs w:val="24"/>
              <w:lang w:eastAsia="en-GB"/>
              <w14:ligatures w14:val="standardContextual"/>
            </w:rPr>
          </w:pPr>
          <w:hyperlink w:anchor="_Toc227235841" w:history="1">
            <w:r w:rsidRPr="0081034B">
              <w:rPr>
                <w:rStyle w:val="Hyperlink"/>
                <w:rFonts w:eastAsia="Times New Roman"/>
                <w:noProof/>
              </w:rPr>
              <w:t>Appendix B: Quick start (implementation checklist)</w:t>
            </w:r>
            <w:r>
              <w:rPr>
                <w:noProof/>
                <w:webHidden/>
              </w:rPr>
              <w:tab/>
            </w:r>
            <w:r>
              <w:rPr>
                <w:noProof/>
                <w:webHidden/>
              </w:rPr>
              <w:fldChar w:fldCharType="begin"/>
            </w:r>
            <w:r>
              <w:rPr>
                <w:noProof/>
                <w:webHidden/>
              </w:rPr>
              <w:instrText xml:space="preserve"> PAGEREF _Toc227235841 \h </w:instrText>
            </w:r>
            <w:r>
              <w:rPr>
                <w:noProof/>
                <w:webHidden/>
              </w:rPr>
            </w:r>
            <w:r>
              <w:rPr>
                <w:noProof/>
                <w:webHidden/>
              </w:rPr>
              <w:fldChar w:fldCharType="separate"/>
            </w:r>
            <w:r>
              <w:rPr>
                <w:noProof/>
                <w:webHidden/>
              </w:rPr>
              <w:t>49</w:t>
            </w:r>
            <w:r>
              <w:rPr>
                <w:noProof/>
                <w:webHidden/>
              </w:rPr>
              <w:fldChar w:fldCharType="end"/>
            </w:r>
          </w:hyperlink>
        </w:p>
        <w:p w14:paraId="765D934B" w14:textId="1158E7BF" w:rsidR="005B21BE" w:rsidRDefault="005B21BE">
          <w:pPr>
            <w:pStyle w:val="TOC2"/>
            <w:tabs>
              <w:tab w:val="right" w:leader="dot" w:pos="9016"/>
            </w:tabs>
            <w:rPr>
              <w:i w:val="0"/>
              <w:iCs w:val="0"/>
              <w:noProof/>
              <w:kern w:val="2"/>
              <w:sz w:val="24"/>
              <w:szCs w:val="24"/>
              <w:lang w:eastAsia="en-GB"/>
              <w14:ligatures w14:val="standardContextual"/>
            </w:rPr>
          </w:pPr>
          <w:hyperlink w:anchor="_Toc227235842" w:history="1">
            <w:r w:rsidRPr="0081034B">
              <w:rPr>
                <w:rStyle w:val="Hyperlink"/>
                <w:rFonts w:eastAsia="Times New Roman"/>
                <w:noProof/>
              </w:rPr>
              <w:t>Appendix C: FAQs</w:t>
            </w:r>
            <w:r>
              <w:rPr>
                <w:noProof/>
                <w:webHidden/>
              </w:rPr>
              <w:tab/>
            </w:r>
            <w:r>
              <w:rPr>
                <w:noProof/>
                <w:webHidden/>
              </w:rPr>
              <w:fldChar w:fldCharType="begin"/>
            </w:r>
            <w:r>
              <w:rPr>
                <w:noProof/>
                <w:webHidden/>
              </w:rPr>
              <w:instrText xml:space="preserve"> PAGEREF _Toc227235842 \h </w:instrText>
            </w:r>
            <w:r>
              <w:rPr>
                <w:noProof/>
                <w:webHidden/>
              </w:rPr>
            </w:r>
            <w:r>
              <w:rPr>
                <w:noProof/>
                <w:webHidden/>
              </w:rPr>
              <w:fldChar w:fldCharType="separate"/>
            </w:r>
            <w:r>
              <w:rPr>
                <w:noProof/>
                <w:webHidden/>
              </w:rPr>
              <w:t>49</w:t>
            </w:r>
            <w:r>
              <w:rPr>
                <w:noProof/>
                <w:webHidden/>
              </w:rPr>
              <w:fldChar w:fldCharType="end"/>
            </w:r>
          </w:hyperlink>
        </w:p>
        <w:p w14:paraId="7EE894C9" w14:textId="3792437D" w:rsidR="005B21BE" w:rsidRDefault="005B21BE">
          <w:pPr>
            <w:pStyle w:val="TOC2"/>
            <w:tabs>
              <w:tab w:val="right" w:leader="dot" w:pos="9016"/>
            </w:tabs>
            <w:rPr>
              <w:i w:val="0"/>
              <w:iCs w:val="0"/>
              <w:noProof/>
              <w:kern w:val="2"/>
              <w:sz w:val="24"/>
              <w:szCs w:val="24"/>
              <w:lang w:eastAsia="en-GB"/>
              <w14:ligatures w14:val="standardContextual"/>
            </w:rPr>
          </w:pPr>
          <w:hyperlink w:anchor="_Toc227235843" w:history="1">
            <w:r w:rsidRPr="0081034B">
              <w:rPr>
                <w:rStyle w:val="Hyperlink"/>
                <w:rFonts w:eastAsia="Times New Roman"/>
                <w:noProof/>
              </w:rPr>
              <w:t>Appendix D: Examples and sample completed templates (illustrative)</w:t>
            </w:r>
            <w:r>
              <w:rPr>
                <w:noProof/>
                <w:webHidden/>
              </w:rPr>
              <w:tab/>
            </w:r>
            <w:r>
              <w:rPr>
                <w:noProof/>
                <w:webHidden/>
              </w:rPr>
              <w:fldChar w:fldCharType="begin"/>
            </w:r>
            <w:r>
              <w:rPr>
                <w:noProof/>
                <w:webHidden/>
              </w:rPr>
              <w:instrText xml:space="preserve"> PAGEREF _Toc227235843 \h </w:instrText>
            </w:r>
            <w:r>
              <w:rPr>
                <w:noProof/>
                <w:webHidden/>
              </w:rPr>
            </w:r>
            <w:r>
              <w:rPr>
                <w:noProof/>
                <w:webHidden/>
              </w:rPr>
              <w:fldChar w:fldCharType="separate"/>
            </w:r>
            <w:r>
              <w:rPr>
                <w:noProof/>
                <w:webHidden/>
              </w:rPr>
              <w:t>50</w:t>
            </w:r>
            <w:r>
              <w:rPr>
                <w:noProof/>
                <w:webHidden/>
              </w:rPr>
              <w:fldChar w:fldCharType="end"/>
            </w:r>
          </w:hyperlink>
        </w:p>
        <w:p w14:paraId="3BA0DC7B" w14:textId="40E11A93" w:rsidR="005B21BE" w:rsidRDefault="005B21BE">
          <w:pPr>
            <w:pStyle w:val="TOC2"/>
            <w:tabs>
              <w:tab w:val="right" w:leader="dot" w:pos="9016"/>
            </w:tabs>
            <w:rPr>
              <w:i w:val="0"/>
              <w:iCs w:val="0"/>
              <w:noProof/>
              <w:kern w:val="2"/>
              <w:sz w:val="24"/>
              <w:szCs w:val="24"/>
              <w:lang w:eastAsia="en-GB"/>
              <w14:ligatures w14:val="standardContextual"/>
            </w:rPr>
          </w:pPr>
          <w:hyperlink w:anchor="_Toc227235844" w:history="1">
            <w:r w:rsidRPr="0081034B">
              <w:rPr>
                <w:rStyle w:val="Hyperlink"/>
                <w:rFonts w:eastAsia="Times New Roman"/>
                <w:noProof/>
              </w:rPr>
              <w:t>Appendix E: Training module outline (staff briefing)</w:t>
            </w:r>
            <w:r>
              <w:rPr>
                <w:noProof/>
                <w:webHidden/>
              </w:rPr>
              <w:tab/>
            </w:r>
            <w:r>
              <w:rPr>
                <w:noProof/>
                <w:webHidden/>
              </w:rPr>
              <w:fldChar w:fldCharType="begin"/>
            </w:r>
            <w:r>
              <w:rPr>
                <w:noProof/>
                <w:webHidden/>
              </w:rPr>
              <w:instrText xml:space="preserve"> PAGEREF _Toc227235844 \h </w:instrText>
            </w:r>
            <w:r>
              <w:rPr>
                <w:noProof/>
                <w:webHidden/>
              </w:rPr>
            </w:r>
            <w:r>
              <w:rPr>
                <w:noProof/>
                <w:webHidden/>
              </w:rPr>
              <w:fldChar w:fldCharType="separate"/>
            </w:r>
            <w:r>
              <w:rPr>
                <w:noProof/>
                <w:webHidden/>
              </w:rPr>
              <w:t>50</w:t>
            </w:r>
            <w:r>
              <w:rPr>
                <w:noProof/>
                <w:webHidden/>
              </w:rPr>
              <w:fldChar w:fldCharType="end"/>
            </w:r>
          </w:hyperlink>
        </w:p>
        <w:p w14:paraId="25371F18" w14:textId="2D5BF489" w:rsidR="005B21BE" w:rsidRDefault="005B21BE">
          <w:pPr>
            <w:pStyle w:val="TOC2"/>
            <w:tabs>
              <w:tab w:val="right" w:leader="dot" w:pos="9016"/>
            </w:tabs>
            <w:rPr>
              <w:i w:val="0"/>
              <w:iCs w:val="0"/>
              <w:noProof/>
              <w:kern w:val="2"/>
              <w:sz w:val="24"/>
              <w:szCs w:val="24"/>
              <w:lang w:eastAsia="en-GB"/>
              <w14:ligatures w14:val="standardContextual"/>
            </w:rPr>
          </w:pPr>
          <w:hyperlink w:anchor="_Toc227235845" w:history="1">
            <w:r w:rsidRPr="0081034B">
              <w:rPr>
                <w:rStyle w:val="Hyperlink"/>
                <w:rFonts w:eastAsia="Times New Roman"/>
                <w:noProof/>
              </w:rPr>
              <w:t>Appendix F: Upgrade paths and customisation options (optional)</w:t>
            </w:r>
            <w:r>
              <w:rPr>
                <w:noProof/>
                <w:webHidden/>
              </w:rPr>
              <w:tab/>
            </w:r>
            <w:r>
              <w:rPr>
                <w:noProof/>
                <w:webHidden/>
              </w:rPr>
              <w:fldChar w:fldCharType="begin"/>
            </w:r>
            <w:r>
              <w:rPr>
                <w:noProof/>
                <w:webHidden/>
              </w:rPr>
              <w:instrText xml:space="preserve"> PAGEREF _Toc227235845 \h </w:instrText>
            </w:r>
            <w:r>
              <w:rPr>
                <w:noProof/>
                <w:webHidden/>
              </w:rPr>
            </w:r>
            <w:r>
              <w:rPr>
                <w:noProof/>
                <w:webHidden/>
              </w:rPr>
              <w:fldChar w:fldCharType="separate"/>
            </w:r>
            <w:r>
              <w:rPr>
                <w:noProof/>
                <w:webHidden/>
              </w:rPr>
              <w:t>50</w:t>
            </w:r>
            <w:r>
              <w:rPr>
                <w:noProof/>
                <w:webHidden/>
              </w:rPr>
              <w:fldChar w:fldCharType="end"/>
            </w:r>
          </w:hyperlink>
        </w:p>
        <w:p w14:paraId="2AA698D7" w14:textId="4EB0AF57" w:rsidR="005B21BE" w:rsidRPr="009D15B8" w:rsidRDefault="005B21BE" w:rsidP="005B21BE">
          <w:pPr>
            <w:rPr>
              <w:rFonts w:ascii="Calibri" w:hAnsi="Calibri" w:cs="Calibri"/>
            </w:rPr>
          </w:pPr>
          <w:r w:rsidRPr="009D15B8">
            <w:rPr>
              <w:rFonts w:ascii="Calibri" w:hAnsi="Calibri" w:cs="Calibri"/>
              <w:b/>
              <w:bCs/>
              <w:noProof/>
            </w:rPr>
            <w:fldChar w:fldCharType="end"/>
          </w:r>
        </w:p>
      </w:sdtContent>
    </w:sdt>
    <w:p w14:paraId="54423138" w14:textId="77777777" w:rsidR="005B21BE" w:rsidRDefault="005B21BE" w:rsidP="005B21BE">
      <w:pPr>
        <w:pStyle w:val="Heading1"/>
        <w:rPr>
          <w:rFonts w:eastAsia="Times New Roman"/>
        </w:rPr>
      </w:pPr>
    </w:p>
    <w:p w14:paraId="0A670544" w14:textId="77777777" w:rsidR="005B21BE" w:rsidRDefault="005B21BE" w:rsidP="005B21BE">
      <w:pPr>
        <w:pStyle w:val="Heading1"/>
        <w:rPr>
          <w:rFonts w:eastAsia="Times New Roman"/>
          <w:kern w:val="36"/>
        </w:rPr>
      </w:pPr>
      <w:bookmarkStart w:id="1" w:name="_Toc227235736"/>
      <w:r>
        <w:rPr>
          <w:rFonts w:eastAsia="Times New Roman"/>
        </w:rPr>
        <w:t>Version history</w:t>
      </w:r>
      <w:bookmarkEnd w:id="1"/>
    </w:p>
    <w:tbl>
      <w:tblPr>
        <w:tblStyle w:val="GridTable4-Accent1"/>
        <w:tblW w:w="0" w:type="auto"/>
        <w:tblLook w:val="04A0" w:firstRow="1" w:lastRow="0" w:firstColumn="1" w:lastColumn="0" w:noHBand="0" w:noVBand="1"/>
      </w:tblPr>
      <w:tblGrid>
        <w:gridCol w:w="968"/>
        <w:gridCol w:w="4076"/>
        <w:gridCol w:w="2625"/>
        <w:gridCol w:w="1347"/>
      </w:tblGrid>
      <w:tr w:rsidR="005B21BE" w14:paraId="5C5B2DE8" w14:textId="77777777" w:rsidTr="006E3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D41C5F7" w14:textId="77777777" w:rsidR="005B21BE" w:rsidRDefault="005B21BE" w:rsidP="006E361D">
            <w:pPr>
              <w:rPr>
                <w:kern w:val="2"/>
                <w14:ligatures w14:val="standardContextual"/>
              </w:rPr>
            </w:pPr>
            <w:r>
              <w:rPr>
                <w:b w:val="0"/>
                <w:bCs w:val="0"/>
              </w:rPr>
              <w:t>Name of Author</w:t>
            </w:r>
          </w:p>
        </w:tc>
        <w:tc>
          <w:tcPr>
            <w:tcW w:w="0" w:type="auto"/>
            <w:vAlign w:val="center"/>
            <w:hideMark/>
          </w:tcPr>
          <w:p w14:paraId="4F545A6A" w14:textId="77777777" w:rsidR="005B21BE" w:rsidRDefault="005B21BE" w:rsidP="006E361D">
            <w:pPr>
              <w:cnfStyle w:val="100000000000" w:firstRow="1" w:lastRow="0" w:firstColumn="0" w:lastColumn="0" w:oddVBand="0" w:evenVBand="0" w:oddHBand="0" w:evenHBand="0" w:firstRowFirstColumn="0" w:firstRowLastColumn="0" w:lastRowFirstColumn="0" w:lastRowLastColumn="0"/>
            </w:pPr>
            <w:r>
              <w:rPr>
                <w:b w:val="0"/>
                <w:bCs w:val="0"/>
              </w:rPr>
              <w:t>Description and reasoning for change</w:t>
            </w:r>
          </w:p>
        </w:tc>
        <w:tc>
          <w:tcPr>
            <w:tcW w:w="0" w:type="auto"/>
            <w:vAlign w:val="center"/>
            <w:hideMark/>
          </w:tcPr>
          <w:p w14:paraId="721D6B7F" w14:textId="77777777" w:rsidR="005B21BE" w:rsidRDefault="005B21BE" w:rsidP="006E361D">
            <w:pPr>
              <w:cnfStyle w:val="100000000000" w:firstRow="1" w:lastRow="0" w:firstColumn="0" w:lastColumn="0" w:oddVBand="0" w:evenVBand="0" w:oddHBand="0" w:evenHBand="0" w:firstRowFirstColumn="0" w:firstRowLastColumn="0" w:lastRowFirstColumn="0" w:lastRowLastColumn="0"/>
            </w:pPr>
            <w:r>
              <w:rPr>
                <w:b w:val="0"/>
                <w:bCs w:val="0"/>
              </w:rPr>
              <w:t>Impact of change</w:t>
            </w:r>
          </w:p>
        </w:tc>
        <w:tc>
          <w:tcPr>
            <w:tcW w:w="0" w:type="auto"/>
            <w:vAlign w:val="center"/>
            <w:hideMark/>
          </w:tcPr>
          <w:p w14:paraId="6DB1E2EA" w14:textId="77777777" w:rsidR="005B21BE" w:rsidRDefault="005B21BE" w:rsidP="006E361D">
            <w:pPr>
              <w:cnfStyle w:val="100000000000" w:firstRow="1" w:lastRow="0" w:firstColumn="0" w:lastColumn="0" w:oddVBand="0" w:evenVBand="0" w:oddHBand="0" w:evenHBand="0" w:firstRowFirstColumn="0" w:firstRowLastColumn="0" w:lastRowFirstColumn="0" w:lastRowLastColumn="0"/>
            </w:pPr>
            <w:r>
              <w:rPr>
                <w:b w:val="0"/>
                <w:bCs w:val="0"/>
              </w:rPr>
              <w:t>Date and version</w:t>
            </w:r>
          </w:p>
        </w:tc>
      </w:tr>
      <w:tr w:rsidR="005B21BE" w14:paraId="1B37BDDF" w14:textId="77777777" w:rsidTr="006E3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FD03B6" w14:textId="77777777" w:rsidR="005B21BE" w:rsidRDefault="005B21BE" w:rsidP="006E361D">
            <w:r>
              <w:rPr>
                <w:rFonts w:ascii="Calibri" w:hAnsi="Calibri" w:cs="Calibri"/>
                <w:sz w:val="24"/>
                <w:szCs w:val="24"/>
              </w:rPr>
              <w:t>Emma Derbi</w:t>
            </w:r>
          </w:p>
        </w:tc>
        <w:tc>
          <w:tcPr>
            <w:tcW w:w="0" w:type="auto"/>
            <w:vAlign w:val="center"/>
            <w:hideMark/>
          </w:tcPr>
          <w:p w14:paraId="75841C34"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Creation of the Operational AI Governance Document Pack (initial release for client use).</w:t>
            </w:r>
          </w:p>
        </w:tc>
        <w:tc>
          <w:tcPr>
            <w:tcW w:w="0" w:type="auto"/>
            <w:vAlign w:val="center"/>
            <w:hideMark/>
          </w:tcPr>
          <w:p w14:paraId="683AF4D8"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Establishes baseline pack structure, templates, and reusable wording.</w:t>
            </w:r>
          </w:p>
        </w:tc>
        <w:tc>
          <w:tcPr>
            <w:tcW w:w="0" w:type="auto"/>
            <w:vAlign w:val="center"/>
            <w:hideMark/>
          </w:tcPr>
          <w:p w14:paraId="38CFE959"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26/03/2026 v1.1</w:t>
            </w:r>
          </w:p>
        </w:tc>
      </w:tr>
      <w:tr w:rsidR="005B21BE" w14:paraId="2C4556D6" w14:textId="77777777" w:rsidTr="006E36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7BD2E0" w14:textId="77777777" w:rsidR="005B21BE" w:rsidRDefault="005B21BE" w:rsidP="006E361D">
            <w:r>
              <w:rPr>
                <w:rFonts w:ascii="Calibri" w:hAnsi="Calibri" w:cs="Calibri"/>
                <w:sz w:val="24"/>
                <w:szCs w:val="24"/>
              </w:rPr>
              <w:t>Emma Derbi</w:t>
            </w:r>
          </w:p>
        </w:tc>
        <w:tc>
          <w:tcPr>
            <w:tcW w:w="0" w:type="auto"/>
            <w:vAlign w:val="center"/>
            <w:hideMark/>
          </w:tcPr>
          <w:p w14:paraId="5D55C46C"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Added Statement of Applicability sample and implementation support appendices (regulatory mapping, audit evidence guidance, quick start, FAQs, examples, training, and commercial options).</w:t>
            </w:r>
          </w:p>
        </w:tc>
        <w:tc>
          <w:tcPr>
            <w:tcW w:w="0" w:type="auto"/>
            <w:vAlign w:val="center"/>
            <w:hideMark/>
          </w:tcPr>
          <w:p w14:paraId="3E5D5666"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Improves buyer usability and audit defensibility; strengthens alignment to procurement expectations.</w:t>
            </w:r>
          </w:p>
        </w:tc>
        <w:tc>
          <w:tcPr>
            <w:tcW w:w="0" w:type="auto"/>
            <w:vAlign w:val="center"/>
            <w:hideMark/>
          </w:tcPr>
          <w:p w14:paraId="1DC867DD"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16/04/2026 v1.2</w:t>
            </w:r>
          </w:p>
        </w:tc>
      </w:tr>
    </w:tbl>
    <w:p w14:paraId="7B212981" w14:textId="77777777" w:rsidR="005B21BE" w:rsidRDefault="005B21BE" w:rsidP="005B21BE">
      <w:pPr>
        <w:rPr>
          <w:rFonts w:asciiTheme="majorHAnsi" w:eastAsia="Times New Roman" w:hAnsiTheme="majorHAnsi" w:cstheme="majorBidi"/>
          <w:b/>
          <w:bCs/>
          <w:color w:val="A0813F" w:themeColor="accent1" w:themeShade="BF"/>
          <w:sz w:val="28"/>
          <w:szCs w:val="28"/>
        </w:rPr>
      </w:pPr>
      <w:r>
        <w:rPr>
          <w:rFonts w:eastAsia="Times New Roman"/>
        </w:rPr>
        <w:br w:type="page"/>
      </w:r>
    </w:p>
    <w:p w14:paraId="42422AEE" w14:textId="77777777" w:rsidR="005B21BE" w:rsidRDefault="005B21BE" w:rsidP="005B21BE">
      <w:pPr>
        <w:pStyle w:val="Heading1"/>
        <w:rPr>
          <w:rFonts w:eastAsia="Times New Roman"/>
          <w:kern w:val="36"/>
        </w:rPr>
      </w:pPr>
      <w:bookmarkStart w:id="2" w:name="_Toc227235737"/>
      <w:r>
        <w:rPr>
          <w:rFonts w:eastAsia="Times New Roman"/>
        </w:rPr>
        <w:lastRenderedPageBreak/>
        <w:t>Statement of Applicability</w:t>
      </w:r>
      <w:bookmarkEnd w:id="2"/>
      <w:r>
        <w:rPr>
          <w:rFonts w:eastAsia="Times New Roman"/>
        </w:rPr>
        <w:t xml:space="preserve"> </w:t>
      </w:r>
    </w:p>
    <w:p w14:paraId="7F75CA0B" w14:textId="77777777" w:rsidR="005B21BE" w:rsidRDefault="005B21BE" w:rsidP="005B21BE">
      <w:r>
        <w:t>This Statement of Applicability (SoA) provides a concise view of which governance controls in this pack are implemented by the purchasing organisation, and where supporting evidence is held. It is designed to be usable in tender responses, client assurance, and audit preparation. Organisations should tailor the wording and select the controls that reflect their actual AI usage and risk profile.</w:t>
      </w:r>
    </w:p>
    <w:p w14:paraId="64D5032D" w14:textId="77777777" w:rsidR="005B21BE" w:rsidRDefault="005B21BE" w:rsidP="005B21BE">
      <w:pPr>
        <w:pStyle w:val="Heading2"/>
        <w:rPr>
          <w:rFonts w:eastAsia="Times New Roman"/>
        </w:rPr>
      </w:pPr>
      <w:bookmarkStart w:id="3" w:name="_Toc227235738"/>
      <w:r>
        <w:rPr>
          <w:rFonts w:eastAsia="Times New Roman"/>
        </w:rPr>
        <w:t>Scope and assumptions</w:t>
      </w:r>
      <w:bookmarkEnd w:id="3"/>
    </w:p>
    <w:p w14:paraId="5AE7C6DD" w14:textId="77777777" w:rsidR="005B21BE" w:rsidRDefault="005B21BE" w:rsidP="005B21BE">
      <w:pPr>
        <w:numPr>
          <w:ilvl w:val="0"/>
          <w:numId w:val="351"/>
        </w:numPr>
        <w:rPr>
          <w:rFonts w:eastAsia="Times New Roman"/>
        </w:rPr>
      </w:pPr>
      <w:r>
        <w:rPr>
          <w:rFonts w:ascii="Calibri" w:eastAsia="Times New Roman" w:hAnsi="Calibri" w:cs="Calibri"/>
          <w:sz w:val="24"/>
          <w:szCs w:val="24"/>
          <w:lang w:val="en-US"/>
        </w:rPr>
        <w:t xml:space="preserve">This pack is intended </w:t>
      </w:r>
      <w:r w:rsidRPr="00F060B3">
        <w:rPr>
          <w:rFonts w:ascii="Calibri" w:eastAsia="Times New Roman" w:hAnsi="Calibri" w:cs="Calibri"/>
          <w:sz w:val="24"/>
          <w:szCs w:val="24"/>
        </w:rPr>
        <w:t>for organisations using third-party AI tools and AI-enabled features (including embedded AI in SaaS), not for organisations</w:t>
      </w:r>
      <w:r>
        <w:rPr>
          <w:rFonts w:ascii="Calibri" w:eastAsia="Times New Roman" w:hAnsi="Calibri" w:cs="Calibri"/>
          <w:sz w:val="24"/>
          <w:szCs w:val="24"/>
          <w:lang w:val="en-US"/>
        </w:rPr>
        <w:t xml:space="preserve"> developing or training models.</w:t>
      </w:r>
    </w:p>
    <w:p w14:paraId="08C4ED3F" w14:textId="77777777" w:rsidR="005B21BE" w:rsidRDefault="005B21BE" w:rsidP="005B21BE">
      <w:pPr>
        <w:numPr>
          <w:ilvl w:val="0"/>
          <w:numId w:val="392"/>
        </w:numPr>
        <w:rPr>
          <w:rFonts w:eastAsia="Times New Roman"/>
        </w:rPr>
      </w:pPr>
      <w:r>
        <w:rPr>
          <w:rFonts w:ascii="Calibri" w:eastAsia="Times New Roman" w:hAnsi="Calibri" w:cs="Calibri"/>
          <w:sz w:val="24"/>
          <w:szCs w:val="24"/>
          <w:lang w:val="en-US"/>
        </w:rPr>
        <w:t xml:space="preserve">The SoA should cover all AI tools and use cases recorded in the </w:t>
      </w:r>
      <w:r w:rsidRPr="00F060B3">
        <w:rPr>
          <w:rFonts w:ascii="Calibri" w:eastAsia="Times New Roman" w:hAnsi="Calibri" w:cs="Calibri"/>
          <w:sz w:val="24"/>
          <w:szCs w:val="24"/>
        </w:rPr>
        <w:t>organisation’s</w:t>
      </w:r>
      <w:r>
        <w:rPr>
          <w:rFonts w:ascii="Calibri" w:eastAsia="Times New Roman" w:hAnsi="Calibri" w:cs="Calibri"/>
          <w:sz w:val="24"/>
          <w:szCs w:val="24"/>
          <w:lang w:val="en-US"/>
        </w:rPr>
        <w:t xml:space="preserve"> AI Use Register (Document 1) and Data Flow Map (Document 2).</w:t>
      </w:r>
    </w:p>
    <w:p w14:paraId="05CE3F04" w14:textId="77777777" w:rsidR="005B21BE" w:rsidRDefault="005B21BE" w:rsidP="005B21BE">
      <w:pPr>
        <w:numPr>
          <w:ilvl w:val="0"/>
          <w:numId w:val="392"/>
        </w:numPr>
        <w:rPr>
          <w:rFonts w:eastAsia="Times New Roman"/>
        </w:rPr>
      </w:pPr>
      <w:r>
        <w:rPr>
          <w:rFonts w:ascii="Calibri" w:eastAsia="Times New Roman" w:hAnsi="Calibri" w:cs="Calibri"/>
          <w:sz w:val="24"/>
          <w:szCs w:val="24"/>
          <w:lang w:val="en-US"/>
        </w:rPr>
        <w:t>Where the organisation processes personal data in connection with AI use, data protection requirements apply and a DPIA may be required depending on scale and risk.</w:t>
      </w:r>
    </w:p>
    <w:p w14:paraId="5454279C" w14:textId="77777777" w:rsidR="005B21BE" w:rsidRDefault="005B21BE" w:rsidP="005B21BE">
      <w:pPr>
        <w:numPr>
          <w:ilvl w:val="0"/>
          <w:numId w:val="392"/>
        </w:numPr>
        <w:rPr>
          <w:rFonts w:eastAsia="Times New Roman"/>
        </w:rPr>
      </w:pPr>
      <w:r>
        <w:rPr>
          <w:rFonts w:ascii="Calibri" w:eastAsia="Times New Roman" w:hAnsi="Calibri" w:cs="Calibri"/>
          <w:sz w:val="24"/>
          <w:szCs w:val="24"/>
          <w:lang w:val="en-US"/>
        </w:rPr>
        <w:t>This pack is not a certification and does not constitute legal advice; it supports evidence-led governance and defensible decision-making.</w:t>
      </w:r>
    </w:p>
    <w:p w14:paraId="3B807D7D" w14:textId="77777777" w:rsidR="005B21BE" w:rsidRDefault="005B21BE" w:rsidP="005B21BE">
      <w:pPr>
        <w:rPr>
          <w:rFonts w:asciiTheme="majorHAnsi" w:eastAsia="Times New Roman" w:hAnsiTheme="majorHAnsi" w:cstheme="majorBidi"/>
          <w:b/>
          <w:bCs/>
          <w:color w:val="C3A668" w:themeColor="accent1"/>
          <w:sz w:val="26"/>
          <w:szCs w:val="26"/>
        </w:rPr>
      </w:pPr>
      <w:r>
        <w:rPr>
          <w:rFonts w:eastAsia="Times New Roman"/>
        </w:rPr>
        <w:br w:type="page"/>
      </w:r>
    </w:p>
    <w:p w14:paraId="4B5AFAE1" w14:textId="77777777" w:rsidR="005B21BE" w:rsidRDefault="005B21BE" w:rsidP="005B21BE">
      <w:pPr>
        <w:pStyle w:val="Heading2"/>
        <w:rPr>
          <w:rFonts w:eastAsia="Times New Roman"/>
        </w:rPr>
      </w:pPr>
      <w:bookmarkStart w:id="4" w:name="_Toc227235739"/>
      <w:r>
        <w:rPr>
          <w:rFonts w:eastAsia="Times New Roman"/>
          <w:lang w:val="en-US"/>
        </w:rPr>
        <w:lastRenderedPageBreak/>
        <w:t>Control applicability and evidence mapping</w:t>
      </w:r>
      <w:bookmarkEnd w:id="4"/>
    </w:p>
    <w:tbl>
      <w:tblPr>
        <w:tblStyle w:val="GridTable4-Accent1"/>
        <w:tblW w:w="0" w:type="auto"/>
        <w:tblLook w:val="04A0" w:firstRow="1" w:lastRow="0" w:firstColumn="1" w:lastColumn="0" w:noHBand="0" w:noVBand="1"/>
      </w:tblPr>
      <w:tblGrid>
        <w:gridCol w:w="1641"/>
        <w:gridCol w:w="2320"/>
        <w:gridCol w:w="1285"/>
        <w:gridCol w:w="1505"/>
        <w:gridCol w:w="2265"/>
      </w:tblGrid>
      <w:tr w:rsidR="005B21BE" w14:paraId="6AE4159E" w14:textId="77777777" w:rsidTr="006E3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5754BD" w14:textId="77777777" w:rsidR="005B21BE" w:rsidRDefault="005B21BE" w:rsidP="006E361D">
            <w:pPr>
              <w:rPr>
                <w:kern w:val="2"/>
                <w14:ligatures w14:val="standardContextual"/>
              </w:rPr>
            </w:pPr>
            <w:r>
              <w:rPr>
                <w:b w:val="0"/>
                <w:bCs w:val="0"/>
              </w:rPr>
              <w:t>Control area</w:t>
            </w:r>
          </w:p>
        </w:tc>
        <w:tc>
          <w:tcPr>
            <w:tcW w:w="0" w:type="auto"/>
            <w:vAlign w:val="center"/>
            <w:hideMark/>
          </w:tcPr>
          <w:p w14:paraId="3D5AD00B" w14:textId="77777777" w:rsidR="005B21BE" w:rsidRDefault="005B21BE" w:rsidP="006E361D">
            <w:pPr>
              <w:cnfStyle w:val="100000000000" w:firstRow="1" w:lastRow="0" w:firstColumn="0" w:lastColumn="0" w:oddVBand="0" w:evenVBand="0" w:oddHBand="0" w:evenHBand="0" w:firstRowFirstColumn="0" w:firstRowLastColumn="0" w:lastRowFirstColumn="0" w:lastRowLastColumn="0"/>
            </w:pPr>
            <w:r>
              <w:rPr>
                <w:b w:val="0"/>
                <w:bCs w:val="0"/>
              </w:rPr>
              <w:t>Control statement (summary)</w:t>
            </w:r>
          </w:p>
        </w:tc>
        <w:tc>
          <w:tcPr>
            <w:tcW w:w="0" w:type="auto"/>
            <w:vAlign w:val="center"/>
            <w:hideMark/>
          </w:tcPr>
          <w:p w14:paraId="5FEC19B9" w14:textId="77777777" w:rsidR="005B21BE" w:rsidRDefault="005B21BE" w:rsidP="006E361D">
            <w:pPr>
              <w:cnfStyle w:val="100000000000" w:firstRow="1" w:lastRow="0" w:firstColumn="0" w:lastColumn="0" w:oddVBand="0" w:evenVBand="0" w:oddHBand="0" w:evenHBand="0" w:firstRowFirstColumn="0" w:firstRowLastColumn="0" w:lastRowFirstColumn="0" w:lastRowLastColumn="0"/>
            </w:pPr>
            <w:r>
              <w:rPr>
                <w:b w:val="0"/>
                <w:bCs w:val="0"/>
              </w:rPr>
              <w:t>Applicable? (Y/N)</w:t>
            </w:r>
          </w:p>
        </w:tc>
        <w:tc>
          <w:tcPr>
            <w:tcW w:w="0" w:type="auto"/>
            <w:vAlign w:val="center"/>
            <w:hideMark/>
          </w:tcPr>
          <w:p w14:paraId="7FA3C557" w14:textId="77777777" w:rsidR="005B21BE" w:rsidRDefault="005B21BE" w:rsidP="006E361D">
            <w:pPr>
              <w:cnfStyle w:val="100000000000" w:firstRow="1" w:lastRow="0" w:firstColumn="0" w:lastColumn="0" w:oddVBand="0" w:evenVBand="0" w:oddHBand="0" w:evenHBand="0" w:firstRowFirstColumn="0" w:firstRowLastColumn="0" w:lastRowFirstColumn="0" w:lastRowLastColumn="0"/>
            </w:pPr>
            <w:r>
              <w:rPr>
                <w:b w:val="0"/>
                <w:bCs w:val="0"/>
              </w:rPr>
              <w:t>Implemented via (this pack)</w:t>
            </w:r>
          </w:p>
        </w:tc>
        <w:tc>
          <w:tcPr>
            <w:tcW w:w="0" w:type="auto"/>
            <w:vAlign w:val="center"/>
            <w:hideMark/>
          </w:tcPr>
          <w:p w14:paraId="48D69377" w14:textId="77777777" w:rsidR="005B21BE" w:rsidRDefault="005B21BE" w:rsidP="006E361D">
            <w:pPr>
              <w:cnfStyle w:val="100000000000" w:firstRow="1" w:lastRow="0" w:firstColumn="0" w:lastColumn="0" w:oddVBand="0" w:evenVBand="0" w:oddHBand="0" w:evenHBand="0" w:firstRowFirstColumn="0" w:firstRowLastColumn="0" w:lastRowFirstColumn="0" w:lastRowLastColumn="0"/>
            </w:pPr>
            <w:r>
              <w:rPr>
                <w:b w:val="0"/>
                <w:bCs w:val="0"/>
              </w:rPr>
              <w:t>Evidence / record location</w:t>
            </w:r>
          </w:p>
        </w:tc>
      </w:tr>
      <w:tr w:rsidR="005B21BE" w14:paraId="5AE54F13" w14:textId="77777777" w:rsidTr="006E3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B1E42FD" w14:textId="77777777" w:rsidR="005B21BE" w:rsidRDefault="005B21BE" w:rsidP="006E361D">
            <w:r>
              <w:rPr>
                <w:rFonts w:ascii="Calibri" w:hAnsi="Calibri" w:cs="Calibri"/>
                <w:sz w:val="24"/>
                <w:szCs w:val="24"/>
              </w:rPr>
              <w:t>AI inventory</w:t>
            </w:r>
          </w:p>
        </w:tc>
        <w:tc>
          <w:tcPr>
            <w:tcW w:w="0" w:type="auto"/>
            <w:vAlign w:val="center"/>
            <w:hideMark/>
          </w:tcPr>
          <w:p w14:paraId="62FCAFA9"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The organisation maintains a complete inventory of AI tools and AI-enabled features used for business purposes.</w:t>
            </w:r>
          </w:p>
        </w:tc>
        <w:tc>
          <w:tcPr>
            <w:tcW w:w="0" w:type="auto"/>
            <w:vAlign w:val="center"/>
            <w:hideMark/>
          </w:tcPr>
          <w:p w14:paraId="12EBD8BD"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Y</w:t>
            </w:r>
          </w:p>
        </w:tc>
        <w:tc>
          <w:tcPr>
            <w:tcW w:w="0" w:type="auto"/>
            <w:vAlign w:val="center"/>
            <w:hideMark/>
          </w:tcPr>
          <w:p w14:paraId="7CE6852D"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Document 1</w:t>
            </w:r>
          </w:p>
        </w:tc>
        <w:tc>
          <w:tcPr>
            <w:tcW w:w="0" w:type="auto"/>
            <w:vAlign w:val="center"/>
            <w:hideMark/>
          </w:tcPr>
          <w:p w14:paraId="32900A3B"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Completed AI Use Register; review record (Document 7)</w:t>
            </w:r>
          </w:p>
        </w:tc>
      </w:tr>
      <w:tr w:rsidR="005B21BE" w14:paraId="7EB7E14D" w14:textId="77777777" w:rsidTr="006E36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177D58" w14:textId="77777777" w:rsidR="005B21BE" w:rsidRDefault="005B21BE" w:rsidP="006E361D">
            <w:r>
              <w:rPr>
                <w:rFonts w:ascii="Calibri" w:hAnsi="Calibri" w:cs="Calibri"/>
                <w:sz w:val="24"/>
                <w:szCs w:val="24"/>
              </w:rPr>
              <w:t>Data flow transparency</w:t>
            </w:r>
          </w:p>
        </w:tc>
        <w:tc>
          <w:tcPr>
            <w:tcW w:w="0" w:type="auto"/>
            <w:vAlign w:val="center"/>
            <w:hideMark/>
          </w:tcPr>
          <w:p w14:paraId="623072F5"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The organisation documents what data is input to AI tools, what outputs are produced, and where data may be stored or transferred.</w:t>
            </w:r>
          </w:p>
        </w:tc>
        <w:tc>
          <w:tcPr>
            <w:tcW w:w="0" w:type="auto"/>
            <w:vAlign w:val="center"/>
            <w:hideMark/>
          </w:tcPr>
          <w:p w14:paraId="77B7009C"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Y</w:t>
            </w:r>
          </w:p>
        </w:tc>
        <w:tc>
          <w:tcPr>
            <w:tcW w:w="0" w:type="auto"/>
            <w:vAlign w:val="center"/>
            <w:hideMark/>
          </w:tcPr>
          <w:p w14:paraId="429F582F"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Document 2</w:t>
            </w:r>
          </w:p>
        </w:tc>
        <w:tc>
          <w:tcPr>
            <w:tcW w:w="0" w:type="auto"/>
            <w:vAlign w:val="center"/>
            <w:hideMark/>
          </w:tcPr>
          <w:p w14:paraId="7606D21F"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Completed AI Data Flow Map; supplier confirmation notes where required</w:t>
            </w:r>
          </w:p>
        </w:tc>
      </w:tr>
      <w:tr w:rsidR="005B21BE" w14:paraId="66C86552" w14:textId="77777777" w:rsidTr="006E3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F4B3258" w14:textId="77777777" w:rsidR="005B21BE" w:rsidRDefault="005B21BE" w:rsidP="006E361D">
            <w:r>
              <w:rPr>
                <w:rFonts w:ascii="Calibri" w:hAnsi="Calibri" w:cs="Calibri"/>
                <w:sz w:val="24"/>
                <w:szCs w:val="24"/>
              </w:rPr>
              <w:t>Risk assessment</w:t>
            </w:r>
          </w:p>
        </w:tc>
        <w:tc>
          <w:tcPr>
            <w:tcW w:w="0" w:type="auto"/>
            <w:vAlign w:val="center"/>
            <w:hideMark/>
          </w:tcPr>
          <w:p w14:paraId="32D73F0C"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AI use cases are risk assessed proportionately prior to first use and on material change, with controls defined and residual risk recorded.</w:t>
            </w:r>
          </w:p>
        </w:tc>
        <w:tc>
          <w:tcPr>
            <w:tcW w:w="0" w:type="auto"/>
            <w:vAlign w:val="center"/>
            <w:hideMark/>
          </w:tcPr>
          <w:p w14:paraId="069A8A8D"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Y</w:t>
            </w:r>
          </w:p>
        </w:tc>
        <w:tc>
          <w:tcPr>
            <w:tcW w:w="0" w:type="auto"/>
            <w:vAlign w:val="center"/>
            <w:hideMark/>
          </w:tcPr>
          <w:p w14:paraId="71C1F8DE"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Document 3</w:t>
            </w:r>
          </w:p>
        </w:tc>
        <w:tc>
          <w:tcPr>
            <w:tcW w:w="0" w:type="auto"/>
            <w:vAlign w:val="center"/>
            <w:hideMark/>
          </w:tcPr>
          <w:p w14:paraId="39755EF3"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Completed AI Risk Assessment and AI Risk Register; approvals recorded (Document 7)</w:t>
            </w:r>
          </w:p>
        </w:tc>
      </w:tr>
      <w:tr w:rsidR="005B21BE" w14:paraId="50069B29" w14:textId="77777777" w:rsidTr="006E36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E3DAD9" w14:textId="77777777" w:rsidR="005B21BE" w:rsidRDefault="005B21BE" w:rsidP="006E361D">
            <w:r>
              <w:rPr>
                <w:rFonts w:ascii="Calibri" w:hAnsi="Calibri" w:cs="Calibri"/>
                <w:sz w:val="24"/>
                <w:szCs w:val="24"/>
              </w:rPr>
              <w:t>Acceptable use (staff rules)</w:t>
            </w:r>
          </w:p>
        </w:tc>
        <w:tc>
          <w:tcPr>
            <w:tcW w:w="0" w:type="auto"/>
            <w:vAlign w:val="center"/>
            <w:hideMark/>
          </w:tcPr>
          <w:p w14:paraId="304F8B6D"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Staff follow mandatory rules for AI use, including approved tools, prohibited uses, and data input restrictions.</w:t>
            </w:r>
          </w:p>
        </w:tc>
        <w:tc>
          <w:tcPr>
            <w:tcW w:w="0" w:type="auto"/>
            <w:vAlign w:val="center"/>
            <w:hideMark/>
          </w:tcPr>
          <w:p w14:paraId="76A4B135"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Y</w:t>
            </w:r>
          </w:p>
        </w:tc>
        <w:tc>
          <w:tcPr>
            <w:tcW w:w="0" w:type="auto"/>
            <w:vAlign w:val="center"/>
            <w:hideMark/>
          </w:tcPr>
          <w:p w14:paraId="272F2B93"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Document 4</w:t>
            </w:r>
          </w:p>
        </w:tc>
        <w:tc>
          <w:tcPr>
            <w:tcW w:w="0" w:type="auto"/>
            <w:vAlign w:val="center"/>
            <w:hideMark/>
          </w:tcPr>
          <w:p w14:paraId="57A780D7"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Published AI Acceptable Use Policy; training/briefing record; policy acknowledgement</w:t>
            </w:r>
          </w:p>
        </w:tc>
      </w:tr>
      <w:tr w:rsidR="005B21BE" w14:paraId="20BE3BE1" w14:textId="77777777" w:rsidTr="006E3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7B52AE" w14:textId="77777777" w:rsidR="005B21BE" w:rsidRDefault="005B21BE" w:rsidP="006E361D">
            <w:r>
              <w:rPr>
                <w:rFonts w:ascii="Calibri" w:hAnsi="Calibri" w:cs="Calibri"/>
                <w:sz w:val="24"/>
                <w:szCs w:val="24"/>
              </w:rPr>
              <w:t>Disclosure and client assurance</w:t>
            </w:r>
          </w:p>
        </w:tc>
        <w:tc>
          <w:tcPr>
            <w:tcW w:w="0" w:type="auto"/>
            <w:vAlign w:val="center"/>
            <w:hideMark/>
          </w:tcPr>
          <w:p w14:paraId="1E1FAE70"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Where required, the organisation can provide consistent disclosure wording describing AI use and data handling.</w:t>
            </w:r>
          </w:p>
        </w:tc>
        <w:tc>
          <w:tcPr>
            <w:tcW w:w="0" w:type="auto"/>
            <w:vAlign w:val="center"/>
            <w:hideMark/>
          </w:tcPr>
          <w:p w14:paraId="4073AE44"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Y</w:t>
            </w:r>
          </w:p>
        </w:tc>
        <w:tc>
          <w:tcPr>
            <w:tcW w:w="0" w:type="auto"/>
            <w:vAlign w:val="center"/>
            <w:hideMark/>
          </w:tcPr>
          <w:p w14:paraId="30F14DA8"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Documents 5 and 6</w:t>
            </w:r>
          </w:p>
        </w:tc>
        <w:tc>
          <w:tcPr>
            <w:tcW w:w="0" w:type="auto"/>
            <w:vAlign w:val="center"/>
            <w:hideMark/>
          </w:tcPr>
          <w:p w14:paraId="343CEF89"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Completed disclosure statement; tender/insurance responses (where used)</w:t>
            </w:r>
          </w:p>
        </w:tc>
      </w:tr>
      <w:tr w:rsidR="005B21BE" w14:paraId="310DBA77" w14:textId="77777777" w:rsidTr="006E36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0BE9CD" w14:textId="77777777" w:rsidR="005B21BE" w:rsidRDefault="005B21BE" w:rsidP="006E361D">
            <w:r>
              <w:rPr>
                <w:rFonts w:ascii="Calibri" w:hAnsi="Calibri" w:cs="Calibri"/>
                <w:sz w:val="24"/>
                <w:szCs w:val="24"/>
              </w:rPr>
              <w:t>Ongoing maintenance</w:t>
            </w:r>
          </w:p>
        </w:tc>
        <w:tc>
          <w:tcPr>
            <w:tcW w:w="0" w:type="auto"/>
            <w:vAlign w:val="center"/>
            <w:hideMark/>
          </w:tcPr>
          <w:p w14:paraId="0D1526C2"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AI governance documentation is reviewed on a defined schedule and updated following incidents or material change.</w:t>
            </w:r>
          </w:p>
        </w:tc>
        <w:tc>
          <w:tcPr>
            <w:tcW w:w="0" w:type="auto"/>
            <w:vAlign w:val="center"/>
            <w:hideMark/>
          </w:tcPr>
          <w:p w14:paraId="7F7C8650"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Y</w:t>
            </w:r>
          </w:p>
        </w:tc>
        <w:tc>
          <w:tcPr>
            <w:tcW w:w="0" w:type="auto"/>
            <w:vAlign w:val="center"/>
            <w:hideMark/>
          </w:tcPr>
          <w:p w14:paraId="6739A0D9"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Document 7</w:t>
            </w:r>
          </w:p>
        </w:tc>
        <w:tc>
          <w:tcPr>
            <w:tcW w:w="0" w:type="auto"/>
            <w:vAlign w:val="center"/>
            <w:hideMark/>
          </w:tcPr>
          <w:p w14:paraId="28DC935A"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Review and Maintenance Record; change log; evidence retention notes</w:t>
            </w:r>
          </w:p>
        </w:tc>
      </w:tr>
      <w:tr w:rsidR="005B21BE" w14:paraId="7C4A7E2E" w14:textId="77777777" w:rsidTr="006E3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6B727BE" w14:textId="77777777" w:rsidR="005B21BE" w:rsidRDefault="005B21BE" w:rsidP="006E361D">
            <w:r>
              <w:rPr>
                <w:rFonts w:ascii="Calibri" w:hAnsi="Calibri" w:cs="Calibri"/>
                <w:sz w:val="24"/>
                <w:szCs w:val="24"/>
              </w:rPr>
              <w:t>Automated decision-making</w:t>
            </w:r>
          </w:p>
        </w:tc>
        <w:tc>
          <w:tcPr>
            <w:tcW w:w="0" w:type="auto"/>
            <w:vAlign w:val="center"/>
            <w:hideMark/>
          </w:tcPr>
          <w:p w14:paraId="6B7C8CEC"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If AI is used for automated decisions that could materially affect individuals, enhanced oversight and approvals apply.</w:t>
            </w:r>
          </w:p>
        </w:tc>
        <w:tc>
          <w:tcPr>
            <w:tcW w:w="0" w:type="auto"/>
            <w:vAlign w:val="center"/>
            <w:hideMark/>
          </w:tcPr>
          <w:p w14:paraId="24371EF7"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N (if applicable)</w:t>
            </w:r>
          </w:p>
        </w:tc>
        <w:tc>
          <w:tcPr>
            <w:tcW w:w="0" w:type="auto"/>
            <w:vAlign w:val="center"/>
            <w:hideMark/>
          </w:tcPr>
          <w:p w14:paraId="71ABAC7D"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Documents 3 and 4</w:t>
            </w:r>
          </w:p>
        </w:tc>
        <w:tc>
          <w:tcPr>
            <w:tcW w:w="0" w:type="auto"/>
            <w:vAlign w:val="center"/>
            <w:hideMark/>
          </w:tcPr>
          <w:p w14:paraId="6205318B"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If applicable: decision workflow evidence; DPIA where required; documented approvals</w:t>
            </w:r>
          </w:p>
        </w:tc>
      </w:tr>
    </w:tbl>
    <w:p w14:paraId="50D79F00" w14:textId="77777777" w:rsidR="005B21BE" w:rsidRPr="009D15B8" w:rsidRDefault="005B21BE" w:rsidP="005B21BE">
      <w:pPr>
        <w:rPr>
          <w:rFonts w:ascii="Calibri" w:eastAsia="Times New Roman" w:hAnsi="Calibri" w:cs="Calibri"/>
          <w:b/>
          <w:bCs/>
          <w:color w:val="A0813F" w:themeColor="accent1" w:themeShade="BF"/>
          <w:sz w:val="28"/>
          <w:szCs w:val="28"/>
        </w:rPr>
      </w:pPr>
      <w:r w:rsidRPr="009D15B8">
        <w:rPr>
          <w:rFonts w:ascii="Calibri" w:eastAsia="Times New Roman" w:hAnsi="Calibri" w:cs="Calibri"/>
        </w:rPr>
        <w:lastRenderedPageBreak/>
        <w:br w:type="page"/>
      </w:r>
    </w:p>
    <w:p w14:paraId="7AFB993D" w14:textId="77777777" w:rsidR="005B21BE" w:rsidRPr="009D15B8" w:rsidRDefault="005B21BE" w:rsidP="005B21BE">
      <w:pPr>
        <w:pStyle w:val="Heading1"/>
        <w:spacing w:before="0" w:after="200"/>
        <w:rPr>
          <w:rFonts w:ascii="Calibri" w:eastAsia="Times New Roman" w:hAnsi="Calibri" w:cs="Calibri"/>
          <w:kern w:val="36"/>
          <w:sz w:val="40"/>
          <w:szCs w:val="40"/>
        </w:rPr>
      </w:pPr>
      <w:bookmarkStart w:id="5" w:name="_Toc227235740"/>
      <w:r w:rsidRPr="009D15B8">
        <w:rPr>
          <w:rFonts w:ascii="Calibri" w:eastAsia="Times New Roman" w:hAnsi="Calibri" w:cs="Calibri"/>
        </w:rPr>
        <w:lastRenderedPageBreak/>
        <w:t>Document 1: AI Use Register</w:t>
      </w:r>
      <w:bookmarkEnd w:id="5"/>
    </w:p>
    <w:p w14:paraId="2132BBFD" w14:textId="77777777" w:rsidR="005B21BE" w:rsidRPr="009D15B8" w:rsidRDefault="005B21BE" w:rsidP="005B21BE">
      <w:pPr>
        <w:pStyle w:val="Heading2"/>
        <w:spacing w:before="0" w:after="200"/>
        <w:rPr>
          <w:rFonts w:ascii="Calibri" w:eastAsia="Times New Roman" w:hAnsi="Calibri" w:cs="Calibri"/>
          <w:sz w:val="32"/>
          <w:szCs w:val="32"/>
        </w:rPr>
      </w:pPr>
      <w:bookmarkStart w:id="6" w:name="_Toc227235741"/>
      <w:r w:rsidRPr="009D15B8">
        <w:rPr>
          <w:rFonts w:ascii="Calibri" w:eastAsia="Times New Roman" w:hAnsi="Calibri" w:cs="Calibri"/>
        </w:rPr>
        <w:t>1.1 Purpose</w:t>
      </w:r>
      <w:bookmarkEnd w:id="6"/>
    </w:p>
    <w:p w14:paraId="326291EF" w14:textId="77777777" w:rsidR="005B21BE" w:rsidRPr="009D15B8" w:rsidRDefault="005B21BE" w:rsidP="005B21BE">
      <w:pPr>
        <w:rPr>
          <w:rFonts w:ascii="Calibri" w:hAnsi="Calibri" w:cs="Calibri"/>
        </w:rPr>
      </w:pPr>
      <w:r w:rsidRPr="009D15B8">
        <w:rPr>
          <w:rFonts w:ascii="Calibri" w:hAnsi="Calibri" w:cs="Calibri"/>
        </w:rPr>
        <w:t>This document establishes and maintains a single, authoritative record of all AI tools and AI</w:t>
      </w:r>
      <w:r w:rsidRPr="009D15B8">
        <w:rPr>
          <w:rFonts w:ascii="Calibri" w:hAnsi="Calibri" w:cs="Calibri"/>
        </w:rPr>
        <w:noBreakHyphen/>
        <w:t>enabled features used by the organisation. It provides the foundation for risk assessment, data mapping, and internal governance decisions.</w:t>
      </w:r>
    </w:p>
    <w:p w14:paraId="0A853A12" w14:textId="77777777" w:rsidR="005B21BE" w:rsidRPr="009D15B8" w:rsidRDefault="005B21BE" w:rsidP="005B21BE">
      <w:pPr>
        <w:pStyle w:val="Heading2"/>
        <w:spacing w:before="0" w:after="200"/>
        <w:rPr>
          <w:rFonts w:ascii="Calibri" w:eastAsia="Times New Roman" w:hAnsi="Calibri" w:cs="Calibri"/>
          <w:sz w:val="32"/>
          <w:szCs w:val="32"/>
        </w:rPr>
      </w:pPr>
      <w:bookmarkStart w:id="7" w:name="_Toc227235742"/>
      <w:r w:rsidRPr="009D15B8">
        <w:rPr>
          <w:rFonts w:ascii="Calibri" w:eastAsia="Times New Roman" w:hAnsi="Calibri" w:cs="Calibri"/>
        </w:rPr>
        <w:t>1.2 Scope</w:t>
      </w:r>
      <w:bookmarkEnd w:id="7"/>
    </w:p>
    <w:p w14:paraId="34117984" w14:textId="77777777" w:rsidR="005B21BE" w:rsidRPr="009D15B8" w:rsidRDefault="005B21BE" w:rsidP="005B21BE">
      <w:pPr>
        <w:rPr>
          <w:rFonts w:ascii="Calibri" w:hAnsi="Calibri" w:cs="Calibri"/>
        </w:rPr>
      </w:pPr>
      <w:r w:rsidRPr="009D15B8">
        <w:rPr>
          <w:rFonts w:ascii="Calibri" w:hAnsi="Calibri" w:cs="Calibri"/>
        </w:rPr>
        <w:t>This register applies to:</w:t>
      </w:r>
    </w:p>
    <w:p w14:paraId="1D6F808A" w14:textId="77777777" w:rsidR="005B21BE" w:rsidRPr="009D15B8" w:rsidRDefault="005B21BE" w:rsidP="005B21BE">
      <w:pPr>
        <w:pStyle w:val="ListParagraph"/>
        <w:numPr>
          <w:ilvl w:val="0"/>
          <w:numId w:val="3"/>
        </w:numPr>
        <w:rPr>
          <w:rFonts w:ascii="Calibri" w:hAnsi="Calibri" w:cs="Calibri"/>
        </w:rPr>
      </w:pPr>
      <w:r w:rsidRPr="009D15B8">
        <w:rPr>
          <w:rFonts w:ascii="Calibri" w:hAnsi="Calibri" w:cs="Calibri"/>
        </w:rPr>
        <w:t>Generative AI tools (e.g. text, image, or code generation)</w:t>
      </w:r>
    </w:p>
    <w:p w14:paraId="59A301D4" w14:textId="77777777" w:rsidR="005B21BE" w:rsidRPr="009D15B8" w:rsidRDefault="005B21BE" w:rsidP="005B21BE">
      <w:pPr>
        <w:pStyle w:val="ListParagraph"/>
        <w:numPr>
          <w:ilvl w:val="0"/>
          <w:numId w:val="3"/>
        </w:numPr>
        <w:rPr>
          <w:rFonts w:ascii="Calibri" w:hAnsi="Calibri" w:cs="Calibri"/>
        </w:rPr>
      </w:pPr>
      <w:r w:rsidRPr="009D15B8">
        <w:rPr>
          <w:rFonts w:ascii="Calibri" w:hAnsi="Calibri" w:cs="Calibri"/>
        </w:rPr>
        <w:t>Embedded AI features within SaaS platforms (e.g. CRM, marketing, analytics)</w:t>
      </w:r>
    </w:p>
    <w:p w14:paraId="5D89F7BB" w14:textId="77777777" w:rsidR="005B21BE" w:rsidRPr="009D15B8" w:rsidRDefault="005B21BE" w:rsidP="005B21BE">
      <w:pPr>
        <w:pStyle w:val="ListParagraph"/>
        <w:numPr>
          <w:ilvl w:val="0"/>
          <w:numId w:val="3"/>
        </w:numPr>
        <w:contextualSpacing w:val="0"/>
        <w:rPr>
          <w:rFonts w:ascii="Calibri" w:eastAsia="Times New Roman" w:hAnsi="Calibri" w:cs="Calibri"/>
        </w:rPr>
      </w:pPr>
      <w:r w:rsidRPr="009D15B8">
        <w:rPr>
          <w:rFonts w:ascii="Calibri" w:eastAsia="Times New Roman" w:hAnsi="Calibri" w:cs="Calibri"/>
        </w:rPr>
        <w:t>Automation and decision-support tools using machine learning or algorithmic logic</w:t>
      </w:r>
    </w:p>
    <w:p w14:paraId="10F1B959" w14:textId="77777777" w:rsidR="005B21BE" w:rsidRPr="009D15B8" w:rsidRDefault="005B21BE" w:rsidP="005B21BE">
      <w:pPr>
        <w:rPr>
          <w:rFonts w:ascii="Calibri" w:hAnsi="Calibri" w:cs="Calibri"/>
          <w:sz w:val="24"/>
          <w:szCs w:val="24"/>
        </w:rPr>
      </w:pPr>
      <w:r w:rsidRPr="009D15B8">
        <w:rPr>
          <w:rFonts w:ascii="Calibri" w:hAnsi="Calibri" w:cs="Calibri"/>
        </w:rPr>
        <w:t>The register shall include AI tools used for internal productivity, operational delivery, and client</w:t>
      </w:r>
      <w:r w:rsidRPr="009D15B8">
        <w:rPr>
          <w:rFonts w:ascii="Calibri" w:hAnsi="Calibri" w:cs="Calibri"/>
        </w:rPr>
        <w:noBreakHyphen/>
        <w:t>facing activities.</w:t>
      </w:r>
    </w:p>
    <w:p w14:paraId="24603AD7" w14:textId="77777777" w:rsidR="005B21BE" w:rsidRPr="009D15B8" w:rsidRDefault="005B21BE" w:rsidP="005B21BE">
      <w:pPr>
        <w:pStyle w:val="Heading2"/>
        <w:spacing w:before="0" w:after="200"/>
        <w:rPr>
          <w:rFonts w:ascii="Calibri" w:eastAsia="Times New Roman" w:hAnsi="Calibri" w:cs="Calibri"/>
          <w:sz w:val="32"/>
          <w:szCs w:val="32"/>
        </w:rPr>
      </w:pPr>
      <w:bookmarkStart w:id="8" w:name="_Toc227235743"/>
      <w:r w:rsidRPr="009D15B8">
        <w:rPr>
          <w:rFonts w:ascii="Calibri" w:eastAsia="Times New Roman" w:hAnsi="Calibri" w:cs="Calibri"/>
        </w:rPr>
        <w:t>1.3 Why this document exists</w:t>
      </w:r>
      <w:bookmarkEnd w:id="8"/>
    </w:p>
    <w:p w14:paraId="1ABE03BA" w14:textId="77777777" w:rsidR="005B21BE" w:rsidRPr="009D15B8" w:rsidRDefault="005B21BE" w:rsidP="005B21BE">
      <w:pPr>
        <w:rPr>
          <w:rFonts w:ascii="Calibri" w:hAnsi="Calibri" w:cs="Calibri"/>
        </w:rPr>
      </w:pPr>
      <w:r w:rsidRPr="009D15B8">
        <w:rPr>
          <w:rFonts w:ascii="Calibri" w:hAnsi="Calibri" w:cs="Calibri"/>
        </w:rPr>
        <w:t>Organisations are increasingly required to answer questions such as:</w:t>
      </w:r>
    </w:p>
    <w:p w14:paraId="06A1C433" w14:textId="77777777" w:rsidR="005B21BE" w:rsidRDefault="005B21BE" w:rsidP="005B21BE">
      <w:pPr>
        <w:pStyle w:val="ListParagraph"/>
        <w:numPr>
          <w:ilvl w:val="0"/>
          <w:numId w:val="4"/>
        </w:numPr>
        <w:spacing w:after="0"/>
        <w:contextualSpacing w:val="0"/>
        <w:rPr>
          <w:rFonts w:ascii="Calibri" w:eastAsia="Times New Roman" w:hAnsi="Calibri" w:cs="Calibri"/>
        </w:rPr>
      </w:pPr>
      <w:r w:rsidRPr="009D15B8">
        <w:rPr>
          <w:rFonts w:ascii="Calibri" w:eastAsia="Times New Roman" w:hAnsi="Calibri" w:cs="Calibri"/>
        </w:rPr>
        <w:t>Do you use AI within your business or service delivery?</w:t>
      </w:r>
    </w:p>
    <w:p w14:paraId="06F092E6" w14:textId="77777777" w:rsidR="005B21BE" w:rsidRPr="00F060B3" w:rsidRDefault="005B21BE" w:rsidP="005B21BE">
      <w:pPr>
        <w:pStyle w:val="ListParagraph"/>
        <w:numPr>
          <w:ilvl w:val="0"/>
          <w:numId w:val="4"/>
        </w:numPr>
        <w:spacing w:after="0"/>
        <w:contextualSpacing w:val="0"/>
        <w:rPr>
          <w:rFonts w:ascii="Calibri" w:eastAsia="Times New Roman" w:hAnsi="Calibri" w:cs="Calibri"/>
        </w:rPr>
      </w:pPr>
      <w:r w:rsidRPr="00F060B3">
        <w:rPr>
          <w:rFonts w:ascii="Calibri" w:hAnsi="Calibri" w:cs="Calibri"/>
        </w:rPr>
        <w:t>Which AI tools or systems are in use?</w:t>
      </w:r>
    </w:p>
    <w:p w14:paraId="56404823" w14:textId="77777777" w:rsidR="005B21BE" w:rsidRDefault="005B21BE" w:rsidP="005B21BE">
      <w:pPr>
        <w:pStyle w:val="ListParagraph"/>
        <w:numPr>
          <w:ilvl w:val="0"/>
          <w:numId w:val="4"/>
        </w:numPr>
        <w:spacing w:after="0"/>
        <w:rPr>
          <w:rFonts w:ascii="Calibri" w:hAnsi="Calibri" w:cs="Calibri"/>
        </w:rPr>
      </w:pPr>
      <w:r w:rsidRPr="009D15B8">
        <w:rPr>
          <w:rFonts w:ascii="Calibri" w:hAnsi="Calibri" w:cs="Calibri"/>
        </w:rPr>
        <w:t>Who is responsible for AI usage and oversight?</w:t>
      </w:r>
    </w:p>
    <w:p w14:paraId="7B1C4499" w14:textId="77777777" w:rsidR="005B21BE" w:rsidRPr="009D15B8" w:rsidRDefault="005B21BE" w:rsidP="005B21BE">
      <w:pPr>
        <w:pStyle w:val="ListParagraph"/>
        <w:spacing w:after="0"/>
        <w:rPr>
          <w:rFonts w:ascii="Calibri" w:hAnsi="Calibri" w:cs="Calibri"/>
        </w:rPr>
      </w:pPr>
    </w:p>
    <w:p w14:paraId="06809247" w14:textId="77777777" w:rsidR="005B21BE" w:rsidRPr="009D15B8" w:rsidRDefault="005B21BE" w:rsidP="005B21BE">
      <w:pPr>
        <w:rPr>
          <w:rFonts w:ascii="Calibri" w:hAnsi="Calibri" w:cs="Calibri"/>
          <w:sz w:val="24"/>
          <w:szCs w:val="24"/>
        </w:rPr>
      </w:pPr>
      <w:r w:rsidRPr="009D15B8">
        <w:rPr>
          <w:rFonts w:ascii="Calibri" w:hAnsi="Calibri" w:cs="Calibri"/>
        </w:rPr>
        <w:t>This register provides a clear, consistent source of truth that can be referenced across tenders, supplier onboarding, insurance renewals, and internal governance activities.</w:t>
      </w:r>
    </w:p>
    <w:p w14:paraId="0D786877" w14:textId="77777777" w:rsidR="005B21BE" w:rsidRPr="009D15B8" w:rsidRDefault="005B21BE" w:rsidP="005B21BE">
      <w:pPr>
        <w:pStyle w:val="Heading2"/>
        <w:spacing w:before="0" w:after="200"/>
        <w:rPr>
          <w:rFonts w:ascii="Calibri" w:eastAsia="Times New Roman" w:hAnsi="Calibri" w:cs="Calibri"/>
          <w:sz w:val="32"/>
          <w:szCs w:val="32"/>
        </w:rPr>
      </w:pPr>
      <w:bookmarkStart w:id="9" w:name="_Toc227235744"/>
      <w:r w:rsidRPr="009D15B8">
        <w:rPr>
          <w:rFonts w:ascii="Calibri" w:eastAsia="Times New Roman" w:hAnsi="Calibri" w:cs="Calibri"/>
        </w:rPr>
        <w:t>1.4 What counts as A</w:t>
      </w:r>
      <w:r>
        <w:rPr>
          <w:rFonts w:ascii="Calibri" w:eastAsia="Times New Roman" w:hAnsi="Calibri" w:cs="Calibri"/>
        </w:rPr>
        <w:t>I</w:t>
      </w:r>
      <w:bookmarkEnd w:id="9"/>
    </w:p>
    <w:p w14:paraId="5F4C5952" w14:textId="77777777" w:rsidR="005B21BE" w:rsidRPr="009D15B8" w:rsidRDefault="005B21BE" w:rsidP="005B21BE">
      <w:pPr>
        <w:rPr>
          <w:rFonts w:ascii="Calibri" w:hAnsi="Calibri" w:cs="Calibri"/>
          <w:sz w:val="24"/>
          <w:szCs w:val="24"/>
        </w:rPr>
      </w:pPr>
      <w:r w:rsidRPr="009D15B8">
        <w:rPr>
          <w:rFonts w:ascii="Calibri" w:hAnsi="Calibri" w:cs="Calibri"/>
        </w:rPr>
        <w:t>For the purposes of this register, AI shall include tools or features that:</w:t>
      </w:r>
    </w:p>
    <w:p w14:paraId="0F0B928E" w14:textId="77777777" w:rsidR="005B21BE" w:rsidRPr="009D15B8" w:rsidRDefault="005B21BE" w:rsidP="005B21BE">
      <w:pPr>
        <w:pStyle w:val="ListParagraph"/>
        <w:numPr>
          <w:ilvl w:val="0"/>
          <w:numId w:val="5"/>
        </w:numPr>
        <w:rPr>
          <w:rFonts w:ascii="Calibri" w:hAnsi="Calibri" w:cs="Calibri"/>
        </w:rPr>
      </w:pPr>
      <w:r w:rsidRPr="009D15B8">
        <w:rPr>
          <w:rFonts w:ascii="Calibri" w:hAnsi="Calibri" w:cs="Calibri"/>
        </w:rPr>
        <w:t>Generate text, images, audio, video, or code</w:t>
      </w:r>
    </w:p>
    <w:p w14:paraId="4A021D6A" w14:textId="77777777" w:rsidR="005B21BE" w:rsidRPr="009D15B8" w:rsidRDefault="005B21BE" w:rsidP="005B21BE">
      <w:pPr>
        <w:pStyle w:val="ListParagraph"/>
        <w:numPr>
          <w:ilvl w:val="0"/>
          <w:numId w:val="5"/>
        </w:numPr>
        <w:rPr>
          <w:rFonts w:ascii="Calibri" w:hAnsi="Calibri" w:cs="Calibri"/>
        </w:rPr>
      </w:pPr>
      <w:r w:rsidRPr="009D15B8">
        <w:rPr>
          <w:rFonts w:ascii="Calibri" w:hAnsi="Calibri" w:cs="Calibri"/>
        </w:rPr>
        <w:t>Analyse, summarise, classify, or predict outcomes from data</w:t>
      </w:r>
    </w:p>
    <w:p w14:paraId="4E2F3E74" w14:textId="77777777" w:rsidR="005B21BE" w:rsidRPr="009D15B8" w:rsidRDefault="005B21BE" w:rsidP="005B21BE">
      <w:pPr>
        <w:pStyle w:val="ListParagraph"/>
        <w:numPr>
          <w:ilvl w:val="0"/>
          <w:numId w:val="5"/>
        </w:numPr>
        <w:rPr>
          <w:rFonts w:ascii="Calibri" w:hAnsi="Calibri" w:cs="Calibri"/>
        </w:rPr>
      </w:pPr>
      <w:r w:rsidRPr="009D15B8">
        <w:rPr>
          <w:rFonts w:ascii="Calibri" w:hAnsi="Calibri" w:cs="Calibri"/>
        </w:rPr>
        <w:t>Automate or assist human decision</w:t>
      </w:r>
      <w:r w:rsidRPr="009D15B8">
        <w:rPr>
          <w:rFonts w:ascii="Cambria Math" w:hAnsi="Cambria Math" w:cs="Cambria Math"/>
        </w:rPr>
        <w:t>‑</w:t>
      </w:r>
      <w:r w:rsidRPr="009D15B8">
        <w:rPr>
          <w:rFonts w:ascii="Calibri" w:hAnsi="Calibri" w:cs="Calibri"/>
        </w:rPr>
        <w:t>making</w:t>
      </w:r>
    </w:p>
    <w:p w14:paraId="057BC4E8" w14:textId="77777777" w:rsidR="005B21BE" w:rsidRPr="009D15B8" w:rsidRDefault="005B21BE" w:rsidP="005B21BE">
      <w:pPr>
        <w:pStyle w:val="ListParagraph"/>
        <w:numPr>
          <w:ilvl w:val="0"/>
          <w:numId w:val="5"/>
        </w:numPr>
        <w:rPr>
          <w:rFonts w:ascii="Calibri" w:hAnsi="Calibri" w:cs="Calibri"/>
        </w:rPr>
      </w:pPr>
      <w:r w:rsidRPr="009D15B8">
        <w:rPr>
          <w:rFonts w:ascii="Calibri" w:hAnsi="Calibri" w:cs="Calibri"/>
        </w:rPr>
        <w:t>Use machine learning models, large language models, or similar techniques</w:t>
      </w:r>
    </w:p>
    <w:p w14:paraId="783DA6CF" w14:textId="77777777" w:rsidR="005B21BE" w:rsidRPr="009D15B8" w:rsidRDefault="005B21BE" w:rsidP="005B21BE">
      <w:pPr>
        <w:rPr>
          <w:rFonts w:ascii="Calibri" w:hAnsi="Calibri" w:cs="Calibri"/>
          <w:sz w:val="24"/>
          <w:szCs w:val="24"/>
        </w:rPr>
      </w:pPr>
      <w:r w:rsidRPr="009D15B8">
        <w:rPr>
          <w:rFonts w:ascii="Calibri" w:hAnsi="Calibri" w:cs="Calibri"/>
        </w:rPr>
        <w:t>Examples (non</w:t>
      </w:r>
      <w:r w:rsidRPr="009D15B8">
        <w:rPr>
          <w:rFonts w:ascii="Calibri" w:hAnsi="Calibri" w:cs="Calibri"/>
        </w:rPr>
        <w:noBreakHyphen/>
        <w:t>exhaustive):</w:t>
      </w:r>
    </w:p>
    <w:p w14:paraId="70354BAE" w14:textId="77777777" w:rsidR="005B21BE" w:rsidRPr="009D15B8" w:rsidRDefault="005B21BE" w:rsidP="005B21BE">
      <w:pPr>
        <w:pStyle w:val="ListParagraph"/>
        <w:numPr>
          <w:ilvl w:val="0"/>
          <w:numId w:val="6"/>
        </w:numPr>
        <w:rPr>
          <w:rFonts w:ascii="Calibri" w:hAnsi="Calibri" w:cs="Calibri"/>
        </w:rPr>
      </w:pPr>
      <w:r w:rsidRPr="009D15B8">
        <w:rPr>
          <w:rFonts w:ascii="Calibri" w:hAnsi="Calibri" w:cs="Calibri"/>
        </w:rPr>
        <w:t>Microsoft Copilot or similar assistants</w:t>
      </w:r>
    </w:p>
    <w:p w14:paraId="47A55569" w14:textId="77777777" w:rsidR="005B21BE" w:rsidRPr="009D15B8" w:rsidRDefault="005B21BE" w:rsidP="005B21BE">
      <w:pPr>
        <w:pStyle w:val="ListParagraph"/>
        <w:numPr>
          <w:ilvl w:val="0"/>
          <w:numId w:val="6"/>
        </w:numPr>
        <w:rPr>
          <w:rFonts w:ascii="Calibri" w:hAnsi="Calibri" w:cs="Calibri"/>
        </w:rPr>
      </w:pPr>
      <w:r w:rsidRPr="009D15B8">
        <w:rPr>
          <w:rFonts w:ascii="Calibri" w:hAnsi="Calibri" w:cs="Calibri"/>
        </w:rPr>
        <w:t>ChatGPT or other generative AI platforms</w:t>
      </w:r>
    </w:p>
    <w:p w14:paraId="2CCA7915" w14:textId="77777777" w:rsidR="005B21BE" w:rsidRPr="009D15B8" w:rsidRDefault="005B21BE" w:rsidP="005B21BE">
      <w:pPr>
        <w:pStyle w:val="ListParagraph"/>
        <w:numPr>
          <w:ilvl w:val="0"/>
          <w:numId w:val="6"/>
        </w:numPr>
        <w:rPr>
          <w:rFonts w:ascii="Calibri" w:hAnsi="Calibri" w:cs="Calibri"/>
        </w:rPr>
      </w:pPr>
      <w:r w:rsidRPr="009D15B8">
        <w:rPr>
          <w:rFonts w:ascii="Calibri" w:hAnsi="Calibri" w:cs="Calibri"/>
        </w:rPr>
        <w:t>CRM or marketing tools with AI</w:t>
      </w:r>
      <w:r w:rsidRPr="009D15B8">
        <w:rPr>
          <w:rFonts w:ascii="Cambria Math" w:hAnsi="Cambria Math" w:cs="Cambria Math"/>
        </w:rPr>
        <w:t>‑</w:t>
      </w:r>
      <w:r w:rsidRPr="009D15B8">
        <w:rPr>
          <w:rFonts w:ascii="Calibri" w:hAnsi="Calibri" w:cs="Calibri"/>
        </w:rPr>
        <w:t>driven insights</w:t>
      </w:r>
    </w:p>
    <w:p w14:paraId="6E93EF98" w14:textId="77777777" w:rsidR="005B21BE" w:rsidRPr="009D15B8" w:rsidRDefault="005B21BE" w:rsidP="005B21BE">
      <w:pPr>
        <w:pStyle w:val="ListParagraph"/>
        <w:numPr>
          <w:ilvl w:val="0"/>
          <w:numId w:val="6"/>
        </w:numPr>
        <w:rPr>
          <w:rFonts w:ascii="Calibri" w:hAnsi="Calibri" w:cs="Calibri"/>
        </w:rPr>
      </w:pPr>
      <w:r w:rsidRPr="009D15B8">
        <w:rPr>
          <w:rFonts w:ascii="Calibri" w:hAnsi="Calibri" w:cs="Calibri"/>
        </w:rPr>
        <w:t>Design tools with generative or predictive features</w:t>
      </w:r>
    </w:p>
    <w:p w14:paraId="3C5B99AC" w14:textId="77777777" w:rsidR="005B21BE" w:rsidRPr="009D15B8" w:rsidRDefault="005B21BE" w:rsidP="005B21BE">
      <w:pPr>
        <w:rPr>
          <w:rFonts w:ascii="Calibri" w:hAnsi="Calibri" w:cs="Calibri"/>
        </w:rPr>
      </w:pPr>
      <w:r w:rsidRPr="009D15B8">
        <w:rPr>
          <w:rFonts w:ascii="Calibri" w:hAnsi="Calibri" w:cs="Calibri"/>
        </w:rPr>
        <w:lastRenderedPageBreak/>
        <w:t>If you are not sure whether something counts as AI, include it in the register and review it later.</w:t>
      </w:r>
    </w:p>
    <w:p w14:paraId="21233447" w14:textId="77777777" w:rsidR="005B21BE" w:rsidRPr="009D15B8" w:rsidRDefault="005B21BE" w:rsidP="005B21BE">
      <w:pPr>
        <w:pStyle w:val="Heading2"/>
        <w:spacing w:before="0" w:after="200"/>
        <w:rPr>
          <w:rFonts w:ascii="Calibri" w:eastAsia="Times New Roman" w:hAnsi="Calibri" w:cs="Calibri"/>
          <w:sz w:val="32"/>
          <w:szCs w:val="32"/>
        </w:rPr>
      </w:pPr>
      <w:bookmarkStart w:id="10" w:name="_Toc227235745"/>
      <w:r w:rsidRPr="009D15B8">
        <w:rPr>
          <w:rFonts w:ascii="Calibri" w:eastAsia="Times New Roman" w:hAnsi="Calibri" w:cs="Calibri"/>
        </w:rPr>
        <w:t>1.5 Ownership and accountability</w:t>
      </w:r>
      <w:bookmarkEnd w:id="10"/>
    </w:p>
    <w:p w14:paraId="5E9944A2" w14:textId="77777777" w:rsidR="005B21BE" w:rsidRPr="009D15B8" w:rsidRDefault="005B21BE" w:rsidP="005B21BE">
      <w:pPr>
        <w:rPr>
          <w:rFonts w:ascii="Calibri" w:hAnsi="Calibri" w:cs="Calibri"/>
        </w:rPr>
      </w:pPr>
      <w:r w:rsidRPr="009D15B8">
        <w:rPr>
          <w:rFonts w:ascii="Calibri" w:hAnsi="Calibri" w:cs="Calibri"/>
        </w:rPr>
        <w:t>For most organisations, “ownership” means: one named person is accountable for why the tool is used, who can use it, what data can be put into it, and what checks happen before outputs are relied upon or shared.</w:t>
      </w:r>
    </w:p>
    <w:p w14:paraId="38EAE793" w14:textId="77777777" w:rsidR="005B21BE" w:rsidRPr="009D15B8" w:rsidRDefault="005B21BE" w:rsidP="005B21BE">
      <w:pPr>
        <w:rPr>
          <w:rFonts w:ascii="Calibri" w:hAnsi="Calibri" w:cs="Calibri"/>
        </w:rPr>
      </w:pPr>
      <w:r w:rsidRPr="009D15B8">
        <w:rPr>
          <w:rFonts w:ascii="Calibri" w:hAnsi="Calibri" w:cs="Calibri"/>
        </w:rPr>
        <w:t>This section sets out the minimum roles and responsibilities needed to manage AI use safely and consistently.</w:t>
      </w:r>
    </w:p>
    <w:p w14:paraId="26C2BB62" w14:textId="77777777" w:rsidR="005B21BE" w:rsidRPr="009D15B8" w:rsidRDefault="005B21BE" w:rsidP="005B21BE">
      <w:pPr>
        <w:pStyle w:val="ListParagraph"/>
        <w:numPr>
          <w:ilvl w:val="0"/>
          <w:numId w:val="7"/>
        </w:numPr>
        <w:contextualSpacing w:val="0"/>
        <w:rPr>
          <w:rFonts w:ascii="Calibri" w:eastAsia="Times New Roman" w:hAnsi="Calibri" w:cs="Calibri"/>
        </w:rPr>
      </w:pPr>
      <w:r w:rsidRPr="009D15B8">
        <w:rPr>
          <w:rFonts w:ascii="Calibri" w:eastAsia="Times New Roman" w:hAnsi="Calibri" w:cs="Calibri"/>
        </w:rPr>
        <w:t>Each AI tool shall have a named Business Owner (Tool Owner) responsible for its day-to-day use.</w:t>
      </w:r>
    </w:p>
    <w:p w14:paraId="179B754C" w14:textId="77777777" w:rsidR="005B21BE" w:rsidRPr="009D15B8" w:rsidRDefault="005B21BE" w:rsidP="005B21BE">
      <w:pPr>
        <w:pStyle w:val="ListParagraph"/>
        <w:numPr>
          <w:ilvl w:val="0"/>
          <w:numId w:val="7"/>
        </w:numPr>
        <w:contextualSpacing w:val="0"/>
        <w:rPr>
          <w:rFonts w:ascii="Calibri" w:eastAsia="Times New Roman" w:hAnsi="Calibri" w:cs="Calibri"/>
        </w:rPr>
      </w:pPr>
      <w:r w:rsidRPr="009D15B8">
        <w:rPr>
          <w:rFonts w:ascii="Calibri" w:eastAsia="Times New Roman" w:hAnsi="Calibri" w:cs="Calibri"/>
        </w:rPr>
        <w:t>The Business Owner (Tool Owner) must: (1) confirm the business purpose, (2) ensure users follow the Acceptable Use Policy (Document 4), (3) confirm what data is and is not allowed, and (4) ensure human oversight is in place where required.</w:t>
      </w:r>
    </w:p>
    <w:p w14:paraId="41EF9E28" w14:textId="77777777" w:rsidR="005B21BE" w:rsidRPr="009D15B8" w:rsidRDefault="005B21BE" w:rsidP="005B21BE">
      <w:pPr>
        <w:pStyle w:val="ListParagraph"/>
        <w:numPr>
          <w:ilvl w:val="0"/>
          <w:numId w:val="7"/>
        </w:numPr>
        <w:contextualSpacing w:val="0"/>
        <w:rPr>
          <w:rFonts w:ascii="Calibri" w:eastAsia="Times New Roman" w:hAnsi="Calibri" w:cs="Calibri"/>
        </w:rPr>
      </w:pPr>
      <w:r w:rsidRPr="009D15B8">
        <w:rPr>
          <w:rFonts w:ascii="Calibri" w:eastAsia="Times New Roman" w:hAnsi="Calibri" w:cs="Calibri"/>
        </w:rPr>
        <w:t>An AI Governance Lead shall maintain oversight of the register, support tool owners, and ensure new or higher-risk uses are assessed and approved before use.</w:t>
      </w:r>
    </w:p>
    <w:p w14:paraId="20932B31" w14:textId="77777777" w:rsidR="005B21BE" w:rsidRPr="009D15B8" w:rsidRDefault="005B21BE" w:rsidP="005B21BE">
      <w:pPr>
        <w:pStyle w:val="ListParagraph"/>
        <w:numPr>
          <w:ilvl w:val="0"/>
          <w:numId w:val="7"/>
        </w:numPr>
        <w:contextualSpacing w:val="0"/>
        <w:rPr>
          <w:rFonts w:ascii="Calibri" w:eastAsia="Times New Roman" w:hAnsi="Calibri" w:cs="Calibri"/>
        </w:rPr>
      </w:pPr>
      <w:r w:rsidRPr="009D15B8">
        <w:rPr>
          <w:rFonts w:ascii="Calibri" w:eastAsia="Times New Roman" w:hAnsi="Calibri" w:cs="Calibri"/>
        </w:rPr>
        <w:t>If you are unsure, escalate to the AI Governance Lead before use—especially for client-facing work, anything involving personal data, or where an output could materially affect a person.</w:t>
      </w:r>
    </w:p>
    <w:p w14:paraId="48ECB54A" w14:textId="77777777" w:rsidR="005B21BE" w:rsidRPr="009D15B8" w:rsidRDefault="005B21BE" w:rsidP="005B21BE">
      <w:pPr>
        <w:pStyle w:val="ListParagraph"/>
        <w:numPr>
          <w:ilvl w:val="0"/>
          <w:numId w:val="7"/>
        </w:numPr>
        <w:spacing w:line="278" w:lineRule="auto"/>
        <w:contextualSpacing w:val="0"/>
        <w:rPr>
          <w:rFonts w:ascii="Calibri" w:eastAsia="Times New Roman" w:hAnsi="Calibri" w:cs="Calibri"/>
          <w:sz w:val="24"/>
          <w:szCs w:val="24"/>
        </w:rPr>
      </w:pPr>
      <w:r w:rsidRPr="009D15B8">
        <w:rPr>
          <w:rFonts w:ascii="Calibri" w:eastAsia="Times New Roman" w:hAnsi="Calibri" w:cs="Calibri"/>
        </w:rPr>
        <w:t>Use of AI without registration in this document is not permitted.</w:t>
      </w:r>
    </w:p>
    <w:p w14:paraId="3BF3C474" w14:textId="77777777" w:rsidR="005B21BE" w:rsidRPr="009D15B8" w:rsidRDefault="005B21BE" w:rsidP="005B21BE">
      <w:pPr>
        <w:pStyle w:val="Heading2"/>
        <w:spacing w:before="0" w:after="200"/>
        <w:rPr>
          <w:rFonts w:ascii="Calibri" w:eastAsia="Times New Roman" w:hAnsi="Calibri" w:cs="Calibri"/>
          <w:sz w:val="32"/>
          <w:szCs w:val="32"/>
        </w:rPr>
      </w:pPr>
      <w:bookmarkStart w:id="11" w:name="_Toc227235746"/>
      <w:r w:rsidRPr="009D15B8">
        <w:rPr>
          <w:rFonts w:ascii="Calibri" w:eastAsia="Times New Roman" w:hAnsi="Calibri" w:cs="Calibri"/>
        </w:rPr>
        <w:t>1.6 AI Use Register (template)</w:t>
      </w:r>
      <w:bookmarkEnd w:id="11"/>
    </w:p>
    <w:tbl>
      <w:tblPr>
        <w:tblStyle w:val="GridTable1Light-Accent1"/>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3"/>
        <w:gridCol w:w="1184"/>
        <w:gridCol w:w="1153"/>
        <w:gridCol w:w="1673"/>
        <w:gridCol w:w="1694"/>
        <w:gridCol w:w="1516"/>
        <w:gridCol w:w="1243"/>
      </w:tblGrid>
      <w:tr w:rsidR="005B21BE" w:rsidRPr="009D15B8" w14:paraId="3B4B0B3B" w14:textId="77777777" w:rsidTr="006E361D">
        <w:tc>
          <w:tcPr>
            <w:tcW w:w="0" w:type="auto"/>
            <w:tcBorders>
              <w:top w:val="single" w:sz="8" w:space="0" w:color="auto"/>
              <w:left w:val="single" w:sz="8" w:space="0" w:color="auto"/>
              <w:bottom w:val="single" w:sz="8" w:space="0" w:color="auto"/>
              <w:right w:val="single" w:sz="8" w:space="0" w:color="auto"/>
            </w:tcBorders>
            <w:shd w:val="clear" w:color="auto" w:fill="F3EDE0"/>
            <w:vAlign w:val="center"/>
            <w:hideMark/>
          </w:tcPr>
          <w:p w14:paraId="11C4778D" w14:textId="77777777" w:rsidR="005B21BE" w:rsidRPr="009D15B8" w:rsidRDefault="005B21BE" w:rsidP="006E361D">
            <w:pPr>
              <w:rPr>
                <w:rFonts w:ascii="Calibri" w:hAnsi="Calibri" w:cs="Calibri"/>
                <w:sz w:val="22"/>
                <w:szCs w:val="22"/>
              </w:rPr>
            </w:pPr>
            <w:r w:rsidRPr="009D15B8">
              <w:rPr>
                <w:rFonts w:ascii="Calibri" w:hAnsi="Calibri" w:cs="Calibri"/>
                <w:b/>
                <w:bCs/>
                <w:color w:val="000000"/>
                <w:lang w:val="en-US"/>
              </w:rPr>
              <w:t>Ref</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392B14CB" w14:textId="77777777" w:rsidR="005B21BE" w:rsidRPr="009D15B8" w:rsidRDefault="005B21BE" w:rsidP="006E361D">
            <w:pPr>
              <w:rPr>
                <w:rFonts w:ascii="Calibri" w:hAnsi="Calibri" w:cs="Calibri"/>
              </w:rPr>
            </w:pPr>
            <w:r w:rsidRPr="009D15B8">
              <w:rPr>
                <w:rFonts w:ascii="Calibri" w:hAnsi="Calibri" w:cs="Calibri"/>
                <w:b/>
                <w:bCs/>
                <w:color w:val="000000"/>
                <w:lang w:val="en-US"/>
              </w:rPr>
              <w:t>AI Tool / Feature</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44C98EE8" w14:textId="77777777" w:rsidR="005B21BE" w:rsidRPr="009D15B8" w:rsidRDefault="005B21BE" w:rsidP="006E361D">
            <w:pPr>
              <w:rPr>
                <w:rFonts w:ascii="Calibri" w:hAnsi="Calibri" w:cs="Calibri"/>
              </w:rPr>
            </w:pPr>
            <w:r w:rsidRPr="009D15B8">
              <w:rPr>
                <w:rFonts w:ascii="Calibri" w:hAnsi="Calibri" w:cs="Calibri"/>
                <w:b/>
                <w:bCs/>
                <w:color w:val="000000"/>
                <w:lang w:val="en-US"/>
              </w:rPr>
              <w:t>Supplier</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037C27FC" w14:textId="77777777" w:rsidR="005B21BE" w:rsidRPr="009D15B8" w:rsidRDefault="005B21BE" w:rsidP="006E361D">
            <w:pPr>
              <w:rPr>
                <w:rFonts w:ascii="Calibri" w:hAnsi="Calibri" w:cs="Calibri"/>
              </w:rPr>
            </w:pPr>
            <w:r w:rsidRPr="009D15B8">
              <w:rPr>
                <w:rFonts w:ascii="Calibri" w:hAnsi="Calibri" w:cs="Calibri"/>
                <w:b/>
                <w:bCs/>
                <w:color w:val="000000"/>
                <w:lang w:val="en-US"/>
              </w:rPr>
              <w:t>Business Function</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4D16AFE2" w14:textId="77777777" w:rsidR="005B21BE" w:rsidRPr="009D15B8" w:rsidRDefault="005B21BE" w:rsidP="006E361D">
            <w:pPr>
              <w:rPr>
                <w:rFonts w:ascii="Calibri" w:hAnsi="Calibri" w:cs="Calibri"/>
              </w:rPr>
            </w:pPr>
            <w:r w:rsidRPr="009D15B8">
              <w:rPr>
                <w:rFonts w:ascii="Calibri" w:hAnsi="Calibri" w:cs="Calibri"/>
                <w:b/>
                <w:bCs/>
                <w:color w:val="000000"/>
                <w:lang w:val="en-US"/>
              </w:rPr>
              <w:t>Description of Use</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7A6659EC" w14:textId="77777777" w:rsidR="005B21BE" w:rsidRPr="009D15B8" w:rsidRDefault="005B21BE" w:rsidP="006E361D">
            <w:pPr>
              <w:rPr>
                <w:rFonts w:ascii="Calibri" w:hAnsi="Calibri" w:cs="Calibri"/>
              </w:rPr>
            </w:pPr>
            <w:r w:rsidRPr="009D15B8">
              <w:rPr>
                <w:rFonts w:ascii="Calibri" w:hAnsi="Calibri" w:cs="Calibri"/>
                <w:b/>
                <w:bCs/>
                <w:color w:val="000000"/>
                <w:lang w:val="en-US"/>
              </w:rPr>
              <w:t>Data Involved (High</w:t>
            </w:r>
            <w:r w:rsidRPr="009D15B8">
              <w:rPr>
                <w:rFonts w:ascii="Calibri" w:hAnsi="Calibri" w:cs="Calibri"/>
                <w:b/>
                <w:bCs/>
                <w:color w:val="000000"/>
                <w:lang w:val="en-US"/>
              </w:rPr>
              <w:noBreakHyphen/>
              <w:t>level)</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4394B75C" w14:textId="77777777" w:rsidR="005B21BE" w:rsidRPr="009D15B8" w:rsidRDefault="005B21BE" w:rsidP="006E361D">
            <w:pPr>
              <w:rPr>
                <w:rFonts w:ascii="Calibri" w:hAnsi="Calibri" w:cs="Calibri"/>
              </w:rPr>
            </w:pPr>
            <w:r w:rsidRPr="009D15B8">
              <w:rPr>
                <w:rFonts w:ascii="Calibri" w:hAnsi="Calibri" w:cs="Calibri"/>
                <w:b/>
                <w:bCs/>
                <w:color w:val="000000"/>
                <w:lang w:val="en-US"/>
              </w:rPr>
              <w:t>Human Oversight (Yes/No)</w:t>
            </w:r>
          </w:p>
        </w:tc>
      </w:tr>
      <w:tr w:rsidR="005B21BE" w:rsidRPr="009D15B8" w14:paraId="133CA431" w14:textId="77777777" w:rsidTr="006E361D">
        <w:tblPrEx>
          <w:tblBorders>
            <w:top w:val="single" w:sz="4" w:space="0" w:color="E7DBC2" w:themeColor="accent1" w:themeTint="66"/>
            <w:left w:val="single" w:sz="4" w:space="0" w:color="E7DBC2" w:themeColor="accent1" w:themeTint="66"/>
            <w:bottom w:val="single" w:sz="4" w:space="0" w:color="E7DBC2" w:themeColor="accent1" w:themeTint="66"/>
            <w:right w:val="single" w:sz="4" w:space="0" w:color="E7DBC2" w:themeColor="accent1" w:themeTint="66"/>
          </w:tblBorders>
        </w:tblPrEx>
        <w:tc>
          <w:tcPr>
            <w:tcW w:w="0" w:type="auto"/>
            <w:tcBorders>
              <w:top w:val="nil"/>
              <w:left w:val="single" w:sz="8" w:space="0" w:color="auto"/>
              <w:bottom w:val="single" w:sz="8" w:space="0" w:color="auto"/>
              <w:right w:val="single" w:sz="8" w:space="0" w:color="auto"/>
            </w:tcBorders>
            <w:vAlign w:val="center"/>
            <w:hideMark/>
          </w:tcPr>
          <w:p w14:paraId="48FAA2DC" w14:textId="77777777" w:rsidR="005B21BE" w:rsidRPr="009D15B8" w:rsidRDefault="005B21BE" w:rsidP="006E361D">
            <w:pPr>
              <w:rPr>
                <w:rFonts w:ascii="Calibri" w:hAnsi="Calibri" w:cs="Calibri"/>
                <w:kern w:val="0"/>
                <w:sz w:val="22"/>
                <w:szCs w:val="22"/>
                <w14:ligatures w14:val="none"/>
              </w:rPr>
            </w:pPr>
            <w:r w:rsidRPr="009D15B8">
              <w:rPr>
                <w:rFonts w:ascii="Calibri" w:hAnsi="Calibri" w:cs="Calibri"/>
                <w:color w:val="000000"/>
              </w:rPr>
              <w:t>A1</w:t>
            </w:r>
          </w:p>
        </w:tc>
        <w:tc>
          <w:tcPr>
            <w:tcW w:w="0" w:type="auto"/>
            <w:tcBorders>
              <w:top w:val="nil"/>
              <w:left w:val="nil"/>
              <w:bottom w:val="single" w:sz="8" w:space="0" w:color="auto"/>
              <w:right w:val="single" w:sz="8" w:space="0" w:color="auto"/>
            </w:tcBorders>
            <w:vAlign w:val="center"/>
            <w:hideMark/>
          </w:tcPr>
          <w:p w14:paraId="5246B640" w14:textId="77777777" w:rsidR="005B21BE" w:rsidRPr="009D15B8" w:rsidRDefault="005B21BE" w:rsidP="006E361D">
            <w:pPr>
              <w:rPr>
                <w:rFonts w:ascii="Calibri" w:hAnsi="Calibri" w:cs="Calibri"/>
              </w:rPr>
            </w:pPr>
            <w:r w:rsidRPr="009D15B8">
              <w:rPr>
                <w:rFonts w:ascii="Calibri" w:hAnsi="Calibri" w:cs="Calibri"/>
              </w:rPr>
              <w:t>Microsoft Copilot</w:t>
            </w:r>
          </w:p>
        </w:tc>
        <w:tc>
          <w:tcPr>
            <w:tcW w:w="0" w:type="auto"/>
            <w:tcBorders>
              <w:top w:val="nil"/>
              <w:left w:val="nil"/>
              <w:bottom w:val="single" w:sz="8" w:space="0" w:color="auto"/>
              <w:right w:val="single" w:sz="8" w:space="0" w:color="auto"/>
            </w:tcBorders>
            <w:vAlign w:val="center"/>
            <w:hideMark/>
          </w:tcPr>
          <w:p w14:paraId="7DCA9767" w14:textId="77777777" w:rsidR="005B21BE" w:rsidRPr="009D15B8" w:rsidRDefault="005B21BE" w:rsidP="006E361D">
            <w:pPr>
              <w:rPr>
                <w:rFonts w:ascii="Calibri" w:hAnsi="Calibri" w:cs="Calibri"/>
              </w:rPr>
            </w:pPr>
            <w:r w:rsidRPr="009D15B8">
              <w:rPr>
                <w:rFonts w:ascii="Calibri" w:hAnsi="Calibri" w:cs="Calibri"/>
              </w:rPr>
              <w:t>Microsoft</w:t>
            </w:r>
          </w:p>
        </w:tc>
        <w:tc>
          <w:tcPr>
            <w:tcW w:w="0" w:type="auto"/>
            <w:tcBorders>
              <w:top w:val="nil"/>
              <w:left w:val="nil"/>
              <w:bottom w:val="single" w:sz="8" w:space="0" w:color="auto"/>
              <w:right w:val="single" w:sz="8" w:space="0" w:color="auto"/>
            </w:tcBorders>
            <w:vAlign w:val="center"/>
            <w:hideMark/>
          </w:tcPr>
          <w:p w14:paraId="601F48AC" w14:textId="77777777" w:rsidR="005B21BE" w:rsidRPr="009D15B8" w:rsidRDefault="005B21BE" w:rsidP="006E361D">
            <w:pPr>
              <w:rPr>
                <w:rFonts w:ascii="Calibri" w:hAnsi="Calibri" w:cs="Calibri"/>
              </w:rPr>
            </w:pPr>
            <w:r w:rsidRPr="009D15B8">
              <w:rPr>
                <w:rFonts w:ascii="Calibri" w:hAnsi="Calibri" w:cs="Calibri"/>
              </w:rPr>
              <w:t>Administration</w:t>
            </w:r>
          </w:p>
        </w:tc>
        <w:tc>
          <w:tcPr>
            <w:tcW w:w="0" w:type="auto"/>
            <w:tcBorders>
              <w:top w:val="nil"/>
              <w:left w:val="nil"/>
              <w:bottom w:val="single" w:sz="8" w:space="0" w:color="auto"/>
              <w:right w:val="single" w:sz="8" w:space="0" w:color="auto"/>
            </w:tcBorders>
            <w:vAlign w:val="center"/>
            <w:hideMark/>
          </w:tcPr>
          <w:p w14:paraId="2B33CADF" w14:textId="77777777" w:rsidR="005B21BE" w:rsidRPr="009D15B8" w:rsidRDefault="005B21BE" w:rsidP="006E361D">
            <w:pPr>
              <w:rPr>
                <w:rFonts w:ascii="Calibri" w:hAnsi="Calibri" w:cs="Calibri"/>
              </w:rPr>
            </w:pPr>
            <w:r w:rsidRPr="009D15B8">
              <w:rPr>
                <w:rFonts w:ascii="Calibri" w:hAnsi="Calibri" w:cs="Calibri"/>
              </w:rPr>
              <w:t>Drafting internal emails and first drafts of internal documents (always reviewed before sending)</w:t>
            </w:r>
          </w:p>
        </w:tc>
        <w:tc>
          <w:tcPr>
            <w:tcW w:w="0" w:type="auto"/>
            <w:tcBorders>
              <w:top w:val="nil"/>
              <w:left w:val="nil"/>
              <w:bottom w:val="single" w:sz="8" w:space="0" w:color="auto"/>
              <w:right w:val="single" w:sz="8" w:space="0" w:color="auto"/>
            </w:tcBorders>
            <w:vAlign w:val="center"/>
            <w:hideMark/>
          </w:tcPr>
          <w:p w14:paraId="7CFAA56C" w14:textId="77777777" w:rsidR="005B21BE" w:rsidRPr="009D15B8" w:rsidRDefault="005B21BE" w:rsidP="006E361D">
            <w:pPr>
              <w:rPr>
                <w:rFonts w:ascii="Calibri" w:hAnsi="Calibri" w:cs="Calibri"/>
              </w:rPr>
            </w:pPr>
            <w:r w:rsidRPr="009D15B8">
              <w:rPr>
                <w:rFonts w:ascii="Calibri" w:hAnsi="Calibri" w:cs="Calibri"/>
              </w:rPr>
              <w:t>Internal business data (no client or personal data)</w:t>
            </w:r>
          </w:p>
        </w:tc>
        <w:tc>
          <w:tcPr>
            <w:tcW w:w="0" w:type="auto"/>
            <w:tcBorders>
              <w:top w:val="nil"/>
              <w:left w:val="nil"/>
              <w:bottom w:val="single" w:sz="8" w:space="0" w:color="auto"/>
              <w:right w:val="single" w:sz="8" w:space="0" w:color="auto"/>
            </w:tcBorders>
            <w:vAlign w:val="center"/>
            <w:hideMark/>
          </w:tcPr>
          <w:p w14:paraId="36A92D53" w14:textId="77777777" w:rsidR="005B21BE" w:rsidRPr="009D15B8" w:rsidRDefault="005B21BE" w:rsidP="006E361D">
            <w:pPr>
              <w:rPr>
                <w:rFonts w:ascii="Calibri" w:hAnsi="Calibri" w:cs="Calibri"/>
              </w:rPr>
            </w:pPr>
            <w:r w:rsidRPr="009D15B8">
              <w:rPr>
                <w:rFonts w:ascii="Calibri" w:hAnsi="Calibri" w:cs="Calibri"/>
              </w:rPr>
              <w:t>Yes</w:t>
            </w:r>
          </w:p>
        </w:tc>
      </w:tr>
    </w:tbl>
    <w:p w14:paraId="1873B9E1" w14:textId="77777777" w:rsidR="005B21BE" w:rsidRDefault="005B21BE" w:rsidP="005B21BE">
      <w:pPr>
        <w:rPr>
          <w:rFonts w:eastAsia="Times New Roman"/>
        </w:rPr>
      </w:pPr>
    </w:p>
    <w:p w14:paraId="2AAEAA8E" w14:textId="77777777" w:rsidR="005B21BE" w:rsidRPr="009D15B8" w:rsidRDefault="005B21BE" w:rsidP="005B21BE">
      <w:pPr>
        <w:pStyle w:val="Heading2"/>
        <w:spacing w:before="0" w:after="200"/>
        <w:rPr>
          <w:rFonts w:ascii="Calibri" w:eastAsia="Times New Roman" w:hAnsi="Calibri" w:cs="Calibri"/>
        </w:rPr>
      </w:pPr>
      <w:bookmarkStart w:id="12" w:name="_Toc227235747"/>
      <w:r w:rsidRPr="009D15B8">
        <w:rPr>
          <w:rFonts w:ascii="Calibri" w:eastAsia="Times New Roman" w:hAnsi="Calibri" w:cs="Calibri"/>
        </w:rPr>
        <w:lastRenderedPageBreak/>
        <w:t>1.7 Completion guidance (mandatory)</w:t>
      </w:r>
      <w:bookmarkEnd w:id="12"/>
    </w:p>
    <w:p w14:paraId="09D1DDCF" w14:textId="77777777" w:rsidR="005B21BE" w:rsidRPr="009D15B8" w:rsidRDefault="005B21BE" w:rsidP="005B21BE">
      <w:pPr>
        <w:rPr>
          <w:rFonts w:ascii="Calibri" w:hAnsi="Calibri" w:cs="Calibri"/>
        </w:rPr>
      </w:pPr>
      <w:r w:rsidRPr="009D15B8">
        <w:rPr>
          <w:rFonts w:ascii="Calibri" w:hAnsi="Calibri" w:cs="Calibri"/>
        </w:rPr>
        <w:t>Use the table in Section 1.6 as an inventory of AI tools and AI-enabled features. You do not need technical detail; record what is used, why it is used, and what checks apply before outputs are relied upon or shared.</w:t>
      </w:r>
    </w:p>
    <w:p w14:paraId="533707F8" w14:textId="77777777" w:rsidR="005B21BE" w:rsidRPr="009D15B8" w:rsidRDefault="005B21BE" w:rsidP="005B21BE">
      <w:pPr>
        <w:pStyle w:val="ListParagraph"/>
        <w:numPr>
          <w:ilvl w:val="0"/>
          <w:numId w:val="152"/>
        </w:numPr>
        <w:contextualSpacing w:val="0"/>
        <w:rPr>
          <w:rFonts w:ascii="Calibri" w:eastAsia="Times New Roman" w:hAnsi="Calibri" w:cs="Calibri"/>
        </w:rPr>
      </w:pPr>
      <w:r w:rsidRPr="009D15B8">
        <w:rPr>
          <w:rFonts w:ascii="Calibri" w:eastAsia="Times New Roman" w:hAnsi="Calibri" w:cs="Calibri"/>
        </w:rPr>
        <w:t>Ref: use a simple ID (A1, A2, A3) so you can cross</w:t>
      </w:r>
      <w:r w:rsidRPr="009D15B8">
        <w:rPr>
          <w:rFonts w:ascii="Calibri" w:eastAsia="Times New Roman" w:hAnsi="Calibri" w:cs="Calibri"/>
        </w:rPr>
        <w:noBreakHyphen/>
        <w:t>reference Documents 2 and 3.</w:t>
      </w:r>
    </w:p>
    <w:p w14:paraId="013990A9" w14:textId="77777777" w:rsidR="005B21BE" w:rsidRPr="009D15B8" w:rsidRDefault="005B21BE" w:rsidP="005B21BE">
      <w:pPr>
        <w:pStyle w:val="ListParagraph"/>
        <w:numPr>
          <w:ilvl w:val="0"/>
          <w:numId w:val="152"/>
        </w:numPr>
        <w:contextualSpacing w:val="0"/>
        <w:rPr>
          <w:rFonts w:ascii="Calibri" w:eastAsia="Times New Roman" w:hAnsi="Calibri" w:cs="Calibri"/>
        </w:rPr>
      </w:pPr>
      <w:r w:rsidRPr="009D15B8">
        <w:rPr>
          <w:rFonts w:ascii="Calibri" w:eastAsia="Times New Roman" w:hAnsi="Calibri" w:cs="Calibri"/>
        </w:rPr>
        <w:t>AI Tool / Feature: the product name (e.g., Microsoft Copilot, ChatGPT, “AI insights” inside your CRM).</w:t>
      </w:r>
    </w:p>
    <w:p w14:paraId="186F5586" w14:textId="77777777" w:rsidR="005B21BE" w:rsidRPr="009D15B8" w:rsidRDefault="005B21BE" w:rsidP="005B21BE">
      <w:pPr>
        <w:pStyle w:val="ListParagraph"/>
        <w:numPr>
          <w:ilvl w:val="0"/>
          <w:numId w:val="152"/>
        </w:numPr>
        <w:contextualSpacing w:val="0"/>
        <w:rPr>
          <w:rFonts w:ascii="Calibri" w:eastAsia="Times New Roman" w:hAnsi="Calibri" w:cs="Calibri"/>
        </w:rPr>
      </w:pPr>
      <w:r w:rsidRPr="009D15B8">
        <w:rPr>
          <w:rFonts w:ascii="Calibri" w:eastAsia="Times New Roman" w:hAnsi="Calibri" w:cs="Calibri"/>
        </w:rPr>
        <w:t>Supplier: who provides it (e.g., Microsoft, Google, your CRM provider).</w:t>
      </w:r>
    </w:p>
    <w:p w14:paraId="0230BD04" w14:textId="77777777" w:rsidR="005B21BE" w:rsidRPr="009D15B8" w:rsidRDefault="005B21BE" w:rsidP="005B21BE">
      <w:pPr>
        <w:pStyle w:val="ListParagraph"/>
        <w:numPr>
          <w:ilvl w:val="0"/>
          <w:numId w:val="152"/>
        </w:numPr>
        <w:contextualSpacing w:val="0"/>
        <w:rPr>
          <w:rFonts w:ascii="Calibri" w:eastAsia="Times New Roman" w:hAnsi="Calibri" w:cs="Calibri"/>
        </w:rPr>
      </w:pPr>
      <w:r w:rsidRPr="009D15B8">
        <w:rPr>
          <w:rFonts w:ascii="Calibri" w:eastAsia="Times New Roman" w:hAnsi="Calibri" w:cs="Calibri"/>
        </w:rPr>
        <w:t>Business Function: where it is used (e.g., Sales, HR, Finance, Customer Support, Marketing).</w:t>
      </w:r>
    </w:p>
    <w:p w14:paraId="22CFFE6F" w14:textId="77777777" w:rsidR="005B21BE" w:rsidRPr="009D15B8" w:rsidRDefault="005B21BE" w:rsidP="005B21BE">
      <w:pPr>
        <w:pStyle w:val="ListParagraph"/>
        <w:numPr>
          <w:ilvl w:val="0"/>
          <w:numId w:val="152"/>
        </w:numPr>
        <w:contextualSpacing w:val="0"/>
        <w:rPr>
          <w:rFonts w:ascii="Calibri" w:eastAsia="Times New Roman" w:hAnsi="Calibri" w:cs="Calibri"/>
        </w:rPr>
      </w:pPr>
      <w:r w:rsidRPr="009D15B8">
        <w:rPr>
          <w:rFonts w:ascii="Calibri" w:eastAsia="Times New Roman" w:hAnsi="Calibri" w:cs="Calibri"/>
        </w:rPr>
        <w:t>Description of Use: write this in plain English. Good example: “Draft first versions of proposals; a manager checks before sending.” Avoid: “Uses LLM to generate embeddings”.</w:t>
      </w:r>
    </w:p>
    <w:p w14:paraId="2060BE75" w14:textId="77777777" w:rsidR="005B21BE" w:rsidRPr="009D15B8" w:rsidRDefault="005B21BE" w:rsidP="005B21BE">
      <w:pPr>
        <w:pStyle w:val="ListParagraph"/>
        <w:numPr>
          <w:ilvl w:val="0"/>
          <w:numId w:val="152"/>
        </w:numPr>
        <w:contextualSpacing w:val="0"/>
        <w:rPr>
          <w:rFonts w:ascii="Calibri" w:eastAsia="Times New Roman" w:hAnsi="Calibri" w:cs="Calibri"/>
        </w:rPr>
      </w:pPr>
      <w:r w:rsidRPr="009D15B8">
        <w:rPr>
          <w:rFonts w:ascii="Calibri" w:eastAsia="Times New Roman" w:hAnsi="Calibri" w:cs="Calibri"/>
        </w:rPr>
        <w:t>Data Involved (high</w:t>
      </w:r>
      <w:r w:rsidRPr="009D15B8">
        <w:rPr>
          <w:rFonts w:ascii="Calibri" w:eastAsia="Times New Roman" w:hAnsi="Calibri" w:cs="Calibri"/>
        </w:rPr>
        <w:noBreakHyphen/>
        <w:t>level): pick broad categories only (e.g., internal business data, public data, client data, personal data). If you do not know, write “Unknown” and resolve it in Document 2.</w:t>
      </w:r>
    </w:p>
    <w:p w14:paraId="3A776456" w14:textId="77777777" w:rsidR="005B21BE" w:rsidRPr="009D15B8" w:rsidRDefault="005B21BE" w:rsidP="005B21BE">
      <w:pPr>
        <w:pStyle w:val="ListParagraph"/>
        <w:numPr>
          <w:ilvl w:val="0"/>
          <w:numId w:val="152"/>
        </w:numPr>
        <w:contextualSpacing w:val="0"/>
        <w:rPr>
          <w:rFonts w:ascii="Calibri" w:eastAsia="Times New Roman" w:hAnsi="Calibri" w:cs="Calibri"/>
        </w:rPr>
      </w:pPr>
      <w:r w:rsidRPr="009D15B8">
        <w:rPr>
          <w:rFonts w:ascii="Calibri" w:eastAsia="Times New Roman" w:hAnsi="Calibri" w:cs="Calibri"/>
        </w:rPr>
        <w:t>Human Oversight (Yes/No): “Yes” means a person checks the output before it is relied upon, actioned, or shared externally. “No” means the output is used automatically without review (this usually needs escalation and a risk assessment before use).</w:t>
      </w:r>
    </w:p>
    <w:p w14:paraId="11510090" w14:textId="77777777" w:rsidR="005B21BE" w:rsidRPr="009D15B8" w:rsidRDefault="005B21BE" w:rsidP="005B21BE">
      <w:pPr>
        <w:rPr>
          <w:rFonts w:ascii="Calibri" w:hAnsi="Calibri" w:cs="Calibri"/>
        </w:rPr>
      </w:pPr>
      <w:r w:rsidRPr="009D15B8">
        <w:rPr>
          <w:rFonts w:ascii="Calibri" w:hAnsi="Calibri" w:cs="Calibri"/>
        </w:rPr>
        <w:t>Rules of thumb:</w:t>
      </w:r>
    </w:p>
    <w:p w14:paraId="6B8F50DA" w14:textId="77777777" w:rsidR="005B21BE" w:rsidRPr="009D15B8" w:rsidRDefault="005B21BE" w:rsidP="005B21BE">
      <w:pPr>
        <w:pStyle w:val="ListParagraph"/>
        <w:numPr>
          <w:ilvl w:val="0"/>
          <w:numId w:val="153"/>
        </w:numPr>
        <w:contextualSpacing w:val="0"/>
        <w:rPr>
          <w:rFonts w:ascii="Calibri" w:eastAsia="Times New Roman" w:hAnsi="Calibri" w:cs="Calibri"/>
        </w:rPr>
      </w:pPr>
      <w:r w:rsidRPr="009D15B8">
        <w:rPr>
          <w:rFonts w:ascii="Calibri" w:eastAsia="Times New Roman" w:hAnsi="Calibri" w:cs="Calibri"/>
        </w:rPr>
        <w:t>Keep descriptions business-level and factual (what it is used for and who uses it)</w:t>
      </w:r>
    </w:p>
    <w:p w14:paraId="741DB267" w14:textId="77777777" w:rsidR="005B21BE" w:rsidRPr="009D15B8" w:rsidRDefault="005B21BE" w:rsidP="005B21BE">
      <w:pPr>
        <w:pStyle w:val="ListParagraph"/>
        <w:numPr>
          <w:ilvl w:val="0"/>
          <w:numId w:val="246"/>
        </w:numPr>
        <w:contextualSpacing w:val="0"/>
        <w:rPr>
          <w:rFonts w:ascii="Calibri" w:eastAsia="Times New Roman" w:hAnsi="Calibri" w:cs="Calibri"/>
        </w:rPr>
      </w:pPr>
      <w:r w:rsidRPr="009D15B8">
        <w:rPr>
          <w:rFonts w:ascii="Calibri" w:eastAsia="Times New Roman" w:hAnsi="Calibri" w:cs="Calibri"/>
        </w:rPr>
        <w:t>Do not include technical implementation detail in this register (Document 2 captures data flow detail; Document 3 captures risk/control detail)</w:t>
      </w:r>
    </w:p>
    <w:p w14:paraId="32521952" w14:textId="77777777" w:rsidR="005B21BE" w:rsidRPr="009D15B8" w:rsidRDefault="005B21BE" w:rsidP="005B21BE">
      <w:pPr>
        <w:pStyle w:val="ListParagraph"/>
        <w:numPr>
          <w:ilvl w:val="0"/>
          <w:numId w:val="246"/>
        </w:numPr>
        <w:contextualSpacing w:val="0"/>
        <w:rPr>
          <w:rFonts w:ascii="Calibri" w:eastAsia="Times New Roman" w:hAnsi="Calibri" w:cs="Calibri"/>
        </w:rPr>
      </w:pPr>
      <w:r w:rsidRPr="009D15B8">
        <w:rPr>
          <w:rFonts w:ascii="Calibri" w:eastAsia="Times New Roman" w:hAnsi="Calibri" w:cs="Calibri"/>
        </w:rPr>
        <w:t>If personal data, client data, or confidential information is involved, ensure the tool/use is approved and recorded accurately (and complete Documents 2 and 3)</w:t>
      </w:r>
    </w:p>
    <w:p w14:paraId="12A23B07" w14:textId="77777777" w:rsidR="005B21BE" w:rsidRPr="009D15B8" w:rsidRDefault="005B21BE" w:rsidP="005B21BE">
      <w:pPr>
        <w:pStyle w:val="ListParagraph"/>
        <w:numPr>
          <w:ilvl w:val="0"/>
          <w:numId w:val="246"/>
        </w:numPr>
        <w:contextualSpacing w:val="0"/>
        <w:rPr>
          <w:rFonts w:ascii="Calibri" w:eastAsia="Times New Roman" w:hAnsi="Calibri" w:cs="Calibri"/>
        </w:rPr>
      </w:pPr>
      <w:r w:rsidRPr="009D15B8">
        <w:rPr>
          <w:rFonts w:ascii="Calibri" w:eastAsia="Times New Roman" w:hAnsi="Calibri" w:cs="Calibri"/>
        </w:rPr>
        <w:t>If you are unsure about data, hosting location, or whether outputs are reviewed, record “Unknown” and escalate to the AI Governance Lead to resolve</w:t>
      </w:r>
    </w:p>
    <w:p w14:paraId="74BF4605" w14:textId="77777777" w:rsidR="005B21BE" w:rsidRPr="009D15B8" w:rsidRDefault="005B21BE" w:rsidP="005B21BE">
      <w:pPr>
        <w:pStyle w:val="Heading2"/>
        <w:spacing w:before="0" w:after="200"/>
        <w:rPr>
          <w:rFonts w:ascii="Calibri" w:eastAsia="Times New Roman" w:hAnsi="Calibri" w:cs="Calibri"/>
          <w:sz w:val="32"/>
          <w:szCs w:val="32"/>
        </w:rPr>
      </w:pPr>
      <w:bookmarkStart w:id="13" w:name="_Toc227235748"/>
      <w:r w:rsidRPr="009D15B8">
        <w:rPr>
          <w:rFonts w:ascii="Calibri" w:eastAsia="Times New Roman" w:hAnsi="Calibri" w:cs="Calibri"/>
        </w:rPr>
        <w:t>1.8 Example entries (illustrative)</w:t>
      </w:r>
      <w:bookmarkEnd w:id="13"/>
    </w:p>
    <w:tbl>
      <w:tblPr>
        <w:tblStyle w:val="GridTable1Light-Accent1"/>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3"/>
        <w:gridCol w:w="1263"/>
        <w:gridCol w:w="1195"/>
        <w:gridCol w:w="1708"/>
        <w:gridCol w:w="1757"/>
        <w:gridCol w:w="1254"/>
        <w:gridCol w:w="1286"/>
      </w:tblGrid>
      <w:tr w:rsidR="005B21BE" w:rsidRPr="009D15B8" w14:paraId="537932EF" w14:textId="77777777" w:rsidTr="006E361D">
        <w:tc>
          <w:tcPr>
            <w:tcW w:w="0" w:type="auto"/>
            <w:tcBorders>
              <w:top w:val="single" w:sz="8" w:space="0" w:color="auto"/>
              <w:left w:val="single" w:sz="8" w:space="0" w:color="auto"/>
              <w:bottom w:val="single" w:sz="8" w:space="0" w:color="auto"/>
              <w:right w:val="single" w:sz="8" w:space="0" w:color="auto"/>
            </w:tcBorders>
            <w:shd w:val="clear" w:color="auto" w:fill="F3EDE0"/>
            <w:vAlign w:val="center"/>
            <w:hideMark/>
          </w:tcPr>
          <w:p w14:paraId="68EE1CC8" w14:textId="77777777" w:rsidR="005B21BE" w:rsidRPr="009D15B8" w:rsidRDefault="005B21BE" w:rsidP="006E361D">
            <w:pPr>
              <w:rPr>
                <w:rFonts w:ascii="Calibri" w:hAnsi="Calibri" w:cs="Calibri"/>
                <w:sz w:val="22"/>
                <w:szCs w:val="22"/>
              </w:rPr>
            </w:pPr>
            <w:r w:rsidRPr="009D15B8">
              <w:rPr>
                <w:rFonts w:ascii="Calibri" w:hAnsi="Calibri" w:cs="Calibri"/>
                <w:b/>
                <w:bCs/>
                <w:color w:val="000000"/>
                <w:lang w:val="en-US"/>
              </w:rPr>
              <w:t>Ref</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11D32550" w14:textId="77777777" w:rsidR="005B21BE" w:rsidRPr="009D15B8" w:rsidRDefault="005B21BE" w:rsidP="006E361D">
            <w:pPr>
              <w:rPr>
                <w:rFonts w:ascii="Calibri" w:hAnsi="Calibri" w:cs="Calibri"/>
              </w:rPr>
            </w:pPr>
            <w:r w:rsidRPr="009D15B8">
              <w:rPr>
                <w:rFonts w:ascii="Calibri" w:hAnsi="Calibri" w:cs="Calibri"/>
                <w:b/>
                <w:bCs/>
                <w:color w:val="000000"/>
                <w:lang w:val="en-US"/>
              </w:rPr>
              <w:t>AI Tool / Feature</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6C4B1CD1" w14:textId="77777777" w:rsidR="005B21BE" w:rsidRPr="009D15B8" w:rsidRDefault="005B21BE" w:rsidP="006E361D">
            <w:pPr>
              <w:rPr>
                <w:rFonts w:ascii="Calibri" w:hAnsi="Calibri" w:cs="Calibri"/>
              </w:rPr>
            </w:pPr>
            <w:r w:rsidRPr="009D15B8">
              <w:rPr>
                <w:rFonts w:ascii="Calibri" w:hAnsi="Calibri" w:cs="Calibri"/>
                <w:b/>
                <w:bCs/>
                <w:color w:val="000000"/>
                <w:lang w:val="en-US"/>
              </w:rPr>
              <w:t>Supplier</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189D64F4" w14:textId="77777777" w:rsidR="005B21BE" w:rsidRPr="009D15B8" w:rsidRDefault="005B21BE" w:rsidP="006E361D">
            <w:pPr>
              <w:rPr>
                <w:rFonts w:ascii="Calibri" w:hAnsi="Calibri" w:cs="Calibri"/>
              </w:rPr>
            </w:pPr>
            <w:r w:rsidRPr="009D15B8">
              <w:rPr>
                <w:rFonts w:ascii="Calibri" w:hAnsi="Calibri" w:cs="Calibri"/>
                <w:b/>
                <w:bCs/>
                <w:color w:val="000000"/>
                <w:lang w:val="en-US"/>
              </w:rPr>
              <w:t>Business Function</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6936B530" w14:textId="77777777" w:rsidR="005B21BE" w:rsidRPr="009D15B8" w:rsidRDefault="005B21BE" w:rsidP="006E361D">
            <w:pPr>
              <w:rPr>
                <w:rFonts w:ascii="Calibri" w:hAnsi="Calibri" w:cs="Calibri"/>
              </w:rPr>
            </w:pPr>
            <w:r w:rsidRPr="009D15B8">
              <w:rPr>
                <w:rFonts w:ascii="Calibri" w:hAnsi="Calibri" w:cs="Calibri"/>
                <w:b/>
                <w:bCs/>
                <w:color w:val="000000"/>
                <w:lang w:val="en-US"/>
              </w:rPr>
              <w:t>Description of Use</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72D1D664" w14:textId="77777777" w:rsidR="005B21BE" w:rsidRPr="009D15B8" w:rsidRDefault="005B21BE" w:rsidP="006E361D">
            <w:pPr>
              <w:rPr>
                <w:rFonts w:ascii="Calibri" w:hAnsi="Calibri" w:cs="Calibri"/>
              </w:rPr>
            </w:pPr>
            <w:r w:rsidRPr="009D15B8">
              <w:rPr>
                <w:rFonts w:ascii="Calibri" w:hAnsi="Calibri" w:cs="Calibri"/>
                <w:b/>
                <w:bCs/>
                <w:color w:val="000000"/>
                <w:lang w:val="en-US"/>
              </w:rPr>
              <w:t>Data Involved</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771AA001" w14:textId="77777777" w:rsidR="005B21BE" w:rsidRPr="009D15B8" w:rsidRDefault="005B21BE" w:rsidP="006E361D">
            <w:pPr>
              <w:rPr>
                <w:rFonts w:ascii="Calibri" w:hAnsi="Calibri" w:cs="Calibri"/>
              </w:rPr>
            </w:pPr>
            <w:r w:rsidRPr="009D15B8">
              <w:rPr>
                <w:rFonts w:ascii="Calibri" w:hAnsi="Calibri" w:cs="Calibri"/>
                <w:b/>
                <w:bCs/>
                <w:color w:val="000000"/>
                <w:lang w:val="en-US"/>
              </w:rPr>
              <w:t>Human Oversight</w:t>
            </w:r>
          </w:p>
        </w:tc>
      </w:tr>
      <w:tr w:rsidR="005B21BE" w:rsidRPr="009D15B8" w14:paraId="22866567" w14:textId="77777777" w:rsidTr="006E361D">
        <w:tc>
          <w:tcPr>
            <w:tcW w:w="0" w:type="auto"/>
            <w:tcBorders>
              <w:top w:val="nil"/>
              <w:left w:val="single" w:sz="8" w:space="0" w:color="auto"/>
              <w:bottom w:val="single" w:sz="8" w:space="0" w:color="auto"/>
              <w:right w:val="single" w:sz="8" w:space="0" w:color="auto"/>
            </w:tcBorders>
            <w:shd w:val="clear" w:color="auto" w:fill="F3EDE0"/>
            <w:vAlign w:val="center"/>
            <w:hideMark/>
          </w:tcPr>
          <w:p w14:paraId="6BA3DC4E" w14:textId="77777777" w:rsidR="005B21BE" w:rsidRPr="009D15B8" w:rsidRDefault="005B21BE" w:rsidP="006E361D">
            <w:pPr>
              <w:rPr>
                <w:rFonts w:ascii="Calibri" w:hAnsi="Calibri" w:cs="Calibri"/>
              </w:rPr>
            </w:pPr>
            <w:r w:rsidRPr="009D15B8">
              <w:rPr>
                <w:rFonts w:ascii="Calibri" w:hAnsi="Calibri" w:cs="Calibri"/>
                <w:b/>
                <w:bCs/>
                <w:color w:val="000000"/>
                <w:lang w:val="en-US"/>
              </w:rPr>
              <w:t>A1</w:t>
            </w:r>
          </w:p>
        </w:tc>
        <w:tc>
          <w:tcPr>
            <w:tcW w:w="0" w:type="auto"/>
            <w:tcBorders>
              <w:top w:val="nil"/>
              <w:left w:val="nil"/>
              <w:bottom w:val="single" w:sz="8" w:space="0" w:color="auto"/>
              <w:right w:val="single" w:sz="8" w:space="0" w:color="auto"/>
            </w:tcBorders>
            <w:shd w:val="clear" w:color="auto" w:fill="F3EDE0"/>
            <w:vAlign w:val="center"/>
            <w:hideMark/>
          </w:tcPr>
          <w:p w14:paraId="0847823E" w14:textId="77777777" w:rsidR="005B21BE" w:rsidRPr="009D15B8" w:rsidRDefault="005B21BE" w:rsidP="006E361D">
            <w:pPr>
              <w:rPr>
                <w:rFonts w:ascii="Calibri" w:hAnsi="Calibri" w:cs="Calibri"/>
              </w:rPr>
            </w:pPr>
            <w:r w:rsidRPr="009D15B8">
              <w:rPr>
                <w:rFonts w:ascii="Calibri" w:hAnsi="Calibri" w:cs="Calibri"/>
                <w:color w:val="000000"/>
                <w:lang w:val="en-US"/>
              </w:rPr>
              <w:t>Microsoft Copilot</w:t>
            </w:r>
          </w:p>
        </w:tc>
        <w:tc>
          <w:tcPr>
            <w:tcW w:w="0" w:type="auto"/>
            <w:tcBorders>
              <w:top w:val="nil"/>
              <w:left w:val="nil"/>
              <w:bottom w:val="single" w:sz="8" w:space="0" w:color="auto"/>
              <w:right w:val="single" w:sz="8" w:space="0" w:color="auto"/>
            </w:tcBorders>
            <w:shd w:val="clear" w:color="auto" w:fill="F3EDE0"/>
            <w:vAlign w:val="center"/>
            <w:hideMark/>
          </w:tcPr>
          <w:p w14:paraId="3A5C3933" w14:textId="77777777" w:rsidR="005B21BE" w:rsidRPr="009D15B8" w:rsidRDefault="005B21BE" w:rsidP="006E361D">
            <w:pPr>
              <w:rPr>
                <w:rFonts w:ascii="Calibri" w:hAnsi="Calibri" w:cs="Calibri"/>
              </w:rPr>
            </w:pPr>
            <w:r w:rsidRPr="009D15B8">
              <w:rPr>
                <w:rFonts w:ascii="Calibri" w:hAnsi="Calibri" w:cs="Calibri"/>
                <w:color w:val="000000"/>
                <w:lang w:val="en-US"/>
              </w:rPr>
              <w:t>Microsoft</w:t>
            </w:r>
          </w:p>
        </w:tc>
        <w:tc>
          <w:tcPr>
            <w:tcW w:w="0" w:type="auto"/>
            <w:tcBorders>
              <w:top w:val="nil"/>
              <w:left w:val="nil"/>
              <w:bottom w:val="single" w:sz="8" w:space="0" w:color="auto"/>
              <w:right w:val="single" w:sz="8" w:space="0" w:color="auto"/>
            </w:tcBorders>
            <w:shd w:val="clear" w:color="auto" w:fill="F3EDE0"/>
            <w:vAlign w:val="center"/>
            <w:hideMark/>
          </w:tcPr>
          <w:p w14:paraId="7F0B2799" w14:textId="77777777" w:rsidR="005B21BE" w:rsidRPr="009D15B8" w:rsidRDefault="005B21BE" w:rsidP="006E361D">
            <w:pPr>
              <w:rPr>
                <w:rFonts w:ascii="Calibri" w:hAnsi="Calibri" w:cs="Calibri"/>
              </w:rPr>
            </w:pPr>
            <w:r w:rsidRPr="009D15B8">
              <w:rPr>
                <w:rFonts w:ascii="Calibri" w:hAnsi="Calibri" w:cs="Calibri"/>
                <w:color w:val="000000"/>
                <w:lang w:val="en-US"/>
              </w:rPr>
              <w:t>Administration</w:t>
            </w:r>
          </w:p>
        </w:tc>
        <w:tc>
          <w:tcPr>
            <w:tcW w:w="0" w:type="auto"/>
            <w:tcBorders>
              <w:top w:val="nil"/>
              <w:left w:val="nil"/>
              <w:bottom w:val="single" w:sz="8" w:space="0" w:color="auto"/>
              <w:right w:val="single" w:sz="8" w:space="0" w:color="auto"/>
            </w:tcBorders>
            <w:shd w:val="clear" w:color="auto" w:fill="F3EDE0"/>
            <w:vAlign w:val="center"/>
            <w:hideMark/>
          </w:tcPr>
          <w:p w14:paraId="69FB231F" w14:textId="77777777" w:rsidR="005B21BE" w:rsidRPr="009D15B8" w:rsidRDefault="005B21BE" w:rsidP="006E361D">
            <w:pPr>
              <w:rPr>
                <w:rFonts w:ascii="Calibri" w:hAnsi="Calibri" w:cs="Calibri"/>
              </w:rPr>
            </w:pPr>
            <w:r w:rsidRPr="009D15B8">
              <w:rPr>
                <w:rFonts w:ascii="Calibri" w:hAnsi="Calibri" w:cs="Calibri"/>
                <w:color w:val="000000"/>
                <w:lang w:val="en-US"/>
              </w:rPr>
              <w:t xml:space="preserve">Drafting internal </w:t>
            </w:r>
            <w:r w:rsidRPr="009D15B8">
              <w:rPr>
                <w:rFonts w:ascii="Calibri" w:hAnsi="Calibri" w:cs="Calibri"/>
                <w:color w:val="000000"/>
                <w:lang w:val="en-US"/>
              </w:rPr>
              <w:lastRenderedPageBreak/>
              <w:t>documents and emails</w:t>
            </w:r>
          </w:p>
        </w:tc>
        <w:tc>
          <w:tcPr>
            <w:tcW w:w="0" w:type="auto"/>
            <w:tcBorders>
              <w:top w:val="nil"/>
              <w:left w:val="nil"/>
              <w:bottom w:val="single" w:sz="8" w:space="0" w:color="auto"/>
              <w:right w:val="single" w:sz="8" w:space="0" w:color="auto"/>
            </w:tcBorders>
            <w:shd w:val="clear" w:color="auto" w:fill="F3EDE0"/>
            <w:vAlign w:val="center"/>
            <w:hideMark/>
          </w:tcPr>
          <w:p w14:paraId="627F56EB" w14:textId="77777777" w:rsidR="005B21BE" w:rsidRPr="009D15B8" w:rsidRDefault="005B21BE" w:rsidP="006E361D">
            <w:pPr>
              <w:rPr>
                <w:rFonts w:ascii="Calibri" w:hAnsi="Calibri" w:cs="Calibri"/>
              </w:rPr>
            </w:pPr>
            <w:r w:rsidRPr="009D15B8">
              <w:rPr>
                <w:rFonts w:ascii="Calibri" w:hAnsi="Calibri" w:cs="Calibri"/>
                <w:color w:val="000000"/>
                <w:lang w:val="en-US"/>
              </w:rPr>
              <w:lastRenderedPageBreak/>
              <w:t>Internal business data</w:t>
            </w:r>
          </w:p>
        </w:tc>
        <w:tc>
          <w:tcPr>
            <w:tcW w:w="0" w:type="auto"/>
            <w:tcBorders>
              <w:top w:val="nil"/>
              <w:left w:val="nil"/>
              <w:bottom w:val="single" w:sz="8" w:space="0" w:color="auto"/>
              <w:right w:val="single" w:sz="8" w:space="0" w:color="auto"/>
            </w:tcBorders>
            <w:shd w:val="clear" w:color="auto" w:fill="F3EDE0"/>
            <w:vAlign w:val="center"/>
            <w:hideMark/>
          </w:tcPr>
          <w:p w14:paraId="4A365C79" w14:textId="77777777" w:rsidR="005B21BE" w:rsidRPr="009D15B8" w:rsidRDefault="005B21BE" w:rsidP="006E361D">
            <w:pPr>
              <w:rPr>
                <w:rFonts w:ascii="Calibri" w:hAnsi="Calibri" w:cs="Calibri"/>
              </w:rPr>
            </w:pPr>
            <w:r w:rsidRPr="009D15B8">
              <w:rPr>
                <w:rFonts w:ascii="Calibri" w:hAnsi="Calibri" w:cs="Calibri"/>
                <w:color w:val="000000"/>
                <w:lang w:val="en-US"/>
              </w:rPr>
              <w:t>Yes</w:t>
            </w:r>
          </w:p>
        </w:tc>
      </w:tr>
      <w:tr w:rsidR="005B21BE" w:rsidRPr="009D15B8" w14:paraId="4A757231" w14:textId="77777777" w:rsidTr="006E361D">
        <w:tc>
          <w:tcPr>
            <w:tcW w:w="0" w:type="auto"/>
            <w:tcBorders>
              <w:top w:val="nil"/>
              <w:left w:val="single" w:sz="8" w:space="0" w:color="auto"/>
              <w:bottom w:val="single" w:sz="8" w:space="0" w:color="auto"/>
              <w:right w:val="single" w:sz="8" w:space="0" w:color="auto"/>
            </w:tcBorders>
            <w:vAlign w:val="center"/>
            <w:hideMark/>
          </w:tcPr>
          <w:p w14:paraId="18ECD2EC" w14:textId="77777777" w:rsidR="005B21BE" w:rsidRPr="009D15B8" w:rsidRDefault="005B21BE" w:rsidP="006E361D">
            <w:pPr>
              <w:rPr>
                <w:rFonts w:ascii="Calibri" w:hAnsi="Calibri" w:cs="Calibri"/>
              </w:rPr>
            </w:pPr>
            <w:r w:rsidRPr="009D15B8">
              <w:rPr>
                <w:rFonts w:ascii="Calibri" w:hAnsi="Calibri" w:cs="Calibri"/>
                <w:b/>
                <w:bCs/>
                <w:lang w:val="en-US"/>
              </w:rPr>
              <w:t>A2</w:t>
            </w:r>
          </w:p>
        </w:tc>
        <w:tc>
          <w:tcPr>
            <w:tcW w:w="0" w:type="auto"/>
            <w:tcBorders>
              <w:top w:val="nil"/>
              <w:left w:val="nil"/>
              <w:bottom w:val="single" w:sz="8" w:space="0" w:color="auto"/>
              <w:right w:val="single" w:sz="8" w:space="0" w:color="auto"/>
            </w:tcBorders>
            <w:vAlign w:val="center"/>
            <w:hideMark/>
          </w:tcPr>
          <w:p w14:paraId="50646B8B" w14:textId="77777777" w:rsidR="005B21BE" w:rsidRPr="009D15B8" w:rsidRDefault="005B21BE" w:rsidP="006E361D">
            <w:pPr>
              <w:rPr>
                <w:rFonts w:ascii="Calibri" w:hAnsi="Calibri" w:cs="Calibri"/>
              </w:rPr>
            </w:pPr>
            <w:r w:rsidRPr="009D15B8">
              <w:rPr>
                <w:rFonts w:ascii="Calibri" w:hAnsi="Calibri" w:cs="Calibri"/>
                <w:lang w:val="en-US"/>
              </w:rPr>
              <w:t>CRM AI Insights</w:t>
            </w:r>
          </w:p>
        </w:tc>
        <w:tc>
          <w:tcPr>
            <w:tcW w:w="0" w:type="auto"/>
            <w:tcBorders>
              <w:top w:val="nil"/>
              <w:left w:val="nil"/>
              <w:bottom w:val="single" w:sz="8" w:space="0" w:color="auto"/>
              <w:right w:val="single" w:sz="8" w:space="0" w:color="auto"/>
            </w:tcBorders>
            <w:vAlign w:val="center"/>
            <w:hideMark/>
          </w:tcPr>
          <w:p w14:paraId="377E9C19" w14:textId="77777777" w:rsidR="005B21BE" w:rsidRPr="009D15B8" w:rsidRDefault="005B21BE" w:rsidP="006E361D">
            <w:pPr>
              <w:rPr>
                <w:rFonts w:ascii="Calibri" w:hAnsi="Calibri" w:cs="Calibri"/>
              </w:rPr>
            </w:pPr>
            <w:r w:rsidRPr="009D15B8">
              <w:rPr>
                <w:rFonts w:ascii="Calibri" w:hAnsi="Calibri" w:cs="Calibri"/>
                <w:lang w:val="en-US"/>
              </w:rPr>
              <w:t>CRM Vendor</w:t>
            </w:r>
          </w:p>
        </w:tc>
        <w:tc>
          <w:tcPr>
            <w:tcW w:w="0" w:type="auto"/>
            <w:tcBorders>
              <w:top w:val="nil"/>
              <w:left w:val="nil"/>
              <w:bottom w:val="single" w:sz="8" w:space="0" w:color="auto"/>
              <w:right w:val="single" w:sz="8" w:space="0" w:color="auto"/>
            </w:tcBorders>
            <w:vAlign w:val="center"/>
            <w:hideMark/>
          </w:tcPr>
          <w:p w14:paraId="0F373471" w14:textId="77777777" w:rsidR="005B21BE" w:rsidRPr="009D15B8" w:rsidRDefault="005B21BE" w:rsidP="006E361D">
            <w:pPr>
              <w:rPr>
                <w:rFonts w:ascii="Calibri" w:hAnsi="Calibri" w:cs="Calibri"/>
              </w:rPr>
            </w:pPr>
            <w:r w:rsidRPr="009D15B8">
              <w:rPr>
                <w:rFonts w:ascii="Calibri" w:hAnsi="Calibri" w:cs="Calibri"/>
                <w:lang w:val="en-US"/>
              </w:rPr>
              <w:t>Sales</w:t>
            </w:r>
          </w:p>
        </w:tc>
        <w:tc>
          <w:tcPr>
            <w:tcW w:w="0" w:type="auto"/>
            <w:tcBorders>
              <w:top w:val="nil"/>
              <w:left w:val="nil"/>
              <w:bottom w:val="single" w:sz="8" w:space="0" w:color="auto"/>
              <w:right w:val="single" w:sz="8" w:space="0" w:color="auto"/>
            </w:tcBorders>
            <w:vAlign w:val="center"/>
            <w:hideMark/>
          </w:tcPr>
          <w:p w14:paraId="53E37FDB" w14:textId="77777777" w:rsidR="005B21BE" w:rsidRPr="009D15B8" w:rsidRDefault="005B21BE" w:rsidP="006E361D">
            <w:pPr>
              <w:rPr>
                <w:rFonts w:ascii="Calibri" w:hAnsi="Calibri" w:cs="Calibri"/>
              </w:rPr>
            </w:pPr>
            <w:r w:rsidRPr="009D15B8">
              <w:rPr>
                <w:rFonts w:ascii="Calibri" w:hAnsi="Calibri" w:cs="Calibri"/>
                <w:lang w:val="en-US"/>
              </w:rPr>
              <w:t>Analysing sales trends and pipeline data</w:t>
            </w:r>
          </w:p>
        </w:tc>
        <w:tc>
          <w:tcPr>
            <w:tcW w:w="0" w:type="auto"/>
            <w:tcBorders>
              <w:top w:val="nil"/>
              <w:left w:val="nil"/>
              <w:bottom w:val="single" w:sz="8" w:space="0" w:color="auto"/>
              <w:right w:val="single" w:sz="8" w:space="0" w:color="auto"/>
            </w:tcBorders>
            <w:vAlign w:val="center"/>
            <w:hideMark/>
          </w:tcPr>
          <w:p w14:paraId="59ACE639" w14:textId="77777777" w:rsidR="005B21BE" w:rsidRPr="009D15B8" w:rsidRDefault="005B21BE" w:rsidP="006E361D">
            <w:pPr>
              <w:rPr>
                <w:rFonts w:ascii="Calibri" w:hAnsi="Calibri" w:cs="Calibri"/>
              </w:rPr>
            </w:pPr>
            <w:r w:rsidRPr="009D15B8">
              <w:rPr>
                <w:rFonts w:ascii="Calibri" w:hAnsi="Calibri" w:cs="Calibri"/>
                <w:lang w:val="en-US"/>
              </w:rPr>
              <w:t>Client contact data</w:t>
            </w:r>
          </w:p>
        </w:tc>
        <w:tc>
          <w:tcPr>
            <w:tcW w:w="0" w:type="auto"/>
            <w:tcBorders>
              <w:top w:val="nil"/>
              <w:left w:val="nil"/>
              <w:bottom w:val="single" w:sz="8" w:space="0" w:color="auto"/>
              <w:right w:val="single" w:sz="8" w:space="0" w:color="auto"/>
            </w:tcBorders>
            <w:vAlign w:val="center"/>
            <w:hideMark/>
          </w:tcPr>
          <w:p w14:paraId="5909079A" w14:textId="77777777" w:rsidR="005B21BE" w:rsidRPr="009D15B8" w:rsidRDefault="005B21BE" w:rsidP="006E361D">
            <w:pPr>
              <w:rPr>
                <w:rFonts w:ascii="Calibri" w:hAnsi="Calibri" w:cs="Calibri"/>
              </w:rPr>
            </w:pPr>
            <w:r w:rsidRPr="009D15B8">
              <w:rPr>
                <w:rFonts w:ascii="Calibri" w:hAnsi="Calibri" w:cs="Calibri"/>
                <w:lang w:val="en-US"/>
              </w:rPr>
              <w:t>Yes</w:t>
            </w:r>
          </w:p>
        </w:tc>
      </w:tr>
    </w:tbl>
    <w:p w14:paraId="16AA9413" w14:textId="77777777" w:rsidR="005B21BE" w:rsidRDefault="005B21BE" w:rsidP="005B21BE">
      <w:pPr>
        <w:pStyle w:val="Heading2"/>
        <w:spacing w:before="0" w:after="200"/>
        <w:rPr>
          <w:rFonts w:ascii="Calibri" w:eastAsia="Times New Roman" w:hAnsi="Calibri" w:cs="Calibri"/>
        </w:rPr>
      </w:pPr>
    </w:p>
    <w:p w14:paraId="28FF6150" w14:textId="77777777" w:rsidR="005B21BE" w:rsidRPr="009D15B8" w:rsidRDefault="005B21BE" w:rsidP="005B21BE">
      <w:pPr>
        <w:pStyle w:val="Heading2"/>
        <w:spacing w:before="0" w:after="200"/>
        <w:rPr>
          <w:rFonts w:ascii="Calibri" w:eastAsia="Times New Roman" w:hAnsi="Calibri" w:cs="Calibri"/>
          <w:sz w:val="32"/>
          <w:szCs w:val="32"/>
        </w:rPr>
      </w:pPr>
      <w:bookmarkStart w:id="14" w:name="_Toc227235749"/>
      <w:r w:rsidRPr="009D15B8">
        <w:rPr>
          <w:rFonts w:ascii="Calibri" w:eastAsia="Times New Roman" w:hAnsi="Calibri" w:cs="Calibri"/>
        </w:rPr>
        <w:t>1.9 Relationship to other documents</w:t>
      </w:r>
      <w:bookmarkEnd w:id="14"/>
    </w:p>
    <w:p w14:paraId="68450DAE" w14:textId="77777777" w:rsidR="005B21BE" w:rsidRPr="009D15B8" w:rsidRDefault="005B21BE" w:rsidP="005B21BE">
      <w:pPr>
        <w:rPr>
          <w:rFonts w:ascii="Calibri" w:hAnsi="Calibri" w:cs="Calibri"/>
        </w:rPr>
      </w:pPr>
      <w:r w:rsidRPr="009D15B8">
        <w:rPr>
          <w:rFonts w:ascii="Calibri" w:hAnsi="Calibri" w:cs="Calibri"/>
        </w:rPr>
        <w:t>This section shows how the AI Use Register links to the rest of the document pack so that data mapping, risk assessment, policy controls, disclosures, and review records remain consistent.</w:t>
      </w:r>
    </w:p>
    <w:p w14:paraId="3C2AC153" w14:textId="77777777" w:rsidR="005B21BE" w:rsidRPr="009D15B8" w:rsidRDefault="005B21BE" w:rsidP="005B21BE">
      <w:pPr>
        <w:pStyle w:val="ListParagraph"/>
        <w:numPr>
          <w:ilvl w:val="0"/>
          <w:numId w:val="9"/>
        </w:numPr>
        <w:contextualSpacing w:val="0"/>
        <w:rPr>
          <w:rFonts w:ascii="Calibri" w:eastAsia="Times New Roman" w:hAnsi="Calibri" w:cs="Calibri"/>
        </w:rPr>
      </w:pPr>
      <w:r w:rsidRPr="009D15B8">
        <w:rPr>
          <w:rFonts w:ascii="Calibri" w:eastAsia="Times New Roman" w:hAnsi="Calibri" w:cs="Calibri"/>
        </w:rPr>
        <w:t>Each entry in this register shall be referenced in the AI Data Flow Map (Document 2)</w:t>
      </w:r>
    </w:p>
    <w:p w14:paraId="4F476352" w14:textId="77777777" w:rsidR="005B21BE" w:rsidRPr="009D15B8" w:rsidRDefault="005B21BE" w:rsidP="005B21BE">
      <w:pPr>
        <w:pStyle w:val="ListParagraph"/>
        <w:numPr>
          <w:ilvl w:val="0"/>
          <w:numId w:val="9"/>
        </w:numPr>
        <w:contextualSpacing w:val="0"/>
        <w:rPr>
          <w:rFonts w:ascii="Calibri" w:eastAsia="Times New Roman" w:hAnsi="Calibri" w:cs="Calibri"/>
        </w:rPr>
      </w:pPr>
      <w:r w:rsidRPr="009D15B8">
        <w:rPr>
          <w:rFonts w:ascii="Calibri" w:eastAsia="Times New Roman" w:hAnsi="Calibri" w:cs="Calibri"/>
        </w:rPr>
        <w:t>Each entry shall be assessed in the AI Risk Assessment (Document 3)</w:t>
      </w:r>
    </w:p>
    <w:p w14:paraId="00BA1649" w14:textId="77777777" w:rsidR="005B21BE" w:rsidRPr="009D15B8" w:rsidRDefault="005B21BE" w:rsidP="005B21BE">
      <w:pPr>
        <w:pStyle w:val="ListParagraph"/>
        <w:numPr>
          <w:ilvl w:val="0"/>
          <w:numId w:val="9"/>
        </w:numPr>
        <w:contextualSpacing w:val="0"/>
        <w:rPr>
          <w:rFonts w:ascii="Calibri" w:eastAsia="Times New Roman" w:hAnsi="Calibri" w:cs="Calibri"/>
        </w:rPr>
      </w:pPr>
      <w:r w:rsidRPr="009D15B8">
        <w:rPr>
          <w:rFonts w:ascii="Calibri" w:eastAsia="Times New Roman" w:hAnsi="Calibri" w:cs="Calibri"/>
        </w:rPr>
        <w:t>Approved tools shall align with the organisation’s AI Acceptable Use Policy (Document 4)</w:t>
      </w:r>
    </w:p>
    <w:p w14:paraId="7DF5ABA8" w14:textId="77777777" w:rsidR="005B21BE" w:rsidRPr="009D15B8" w:rsidRDefault="005B21BE" w:rsidP="005B21BE">
      <w:pPr>
        <w:pStyle w:val="ListParagraph"/>
        <w:numPr>
          <w:ilvl w:val="0"/>
          <w:numId w:val="9"/>
        </w:numPr>
        <w:contextualSpacing w:val="0"/>
        <w:rPr>
          <w:rFonts w:ascii="Calibri" w:eastAsia="Times New Roman" w:hAnsi="Calibri" w:cs="Calibri"/>
        </w:rPr>
      </w:pPr>
      <w:r w:rsidRPr="009D15B8">
        <w:rPr>
          <w:rFonts w:ascii="Calibri" w:eastAsia="Times New Roman" w:hAnsi="Calibri" w:cs="Calibri"/>
        </w:rPr>
        <w:t>Where external disclosures are needed (for example, tenders or client assurance), the register supports and should align with the AI Data Handling and Disclosure Statement (Document 5)</w:t>
      </w:r>
    </w:p>
    <w:p w14:paraId="54C754A0" w14:textId="77777777" w:rsidR="005B21BE" w:rsidRPr="009D15B8" w:rsidRDefault="005B21BE" w:rsidP="005B21BE">
      <w:pPr>
        <w:pStyle w:val="ListParagraph"/>
        <w:numPr>
          <w:ilvl w:val="0"/>
          <w:numId w:val="9"/>
        </w:numPr>
        <w:contextualSpacing w:val="0"/>
        <w:rPr>
          <w:rFonts w:ascii="Calibri" w:eastAsia="Times New Roman" w:hAnsi="Calibri" w:cs="Calibri"/>
        </w:rPr>
      </w:pPr>
      <w:r w:rsidRPr="009D15B8">
        <w:rPr>
          <w:rFonts w:ascii="Calibri" w:eastAsia="Times New Roman" w:hAnsi="Calibri" w:cs="Calibri"/>
        </w:rPr>
        <w:t>The register must be kept in sync with the Review and Maintenance Record (Document 7), which records review dates, changes, and approvals</w:t>
      </w:r>
    </w:p>
    <w:p w14:paraId="7E066872" w14:textId="77777777" w:rsidR="005B21BE" w:rsidRPr="009D15B8" w:rsidRDefault="005B21BE" w:rsidP="005B21BE">
      <w:pPr>
        <w:pStyle w:val="ListParagraph"/>
        <w:numPr>
          <w:ilvl w:val="0"/>
          <w:numId w:val="9"/>
        </w:numPr>
        <w:contextualSpacing w:val="0"/>
        <w:rPr>
          <w:rFonts w:ascii="Calibri" w:eastAsia="Times New Roman" w:hAnsi="Calibri" w:cs="Calibri"/>
        </w:rPr>
      </w:pPr>
      <w:r w:rsidRPr="009D15B8">
        <w:rPr>
          <w:rFonts w:ascii="Calibri" w:eastAsia="Times New Roman" w:hAnsi="Calibri" w:cs="Calibri"/>
        </w:rPr>
        <w:t>Where Document 6 (Tender and Insurance AI Q&amp;A) is used, answers should be consistent with the tools, purposes, and oversight recorded in this register</w:t>
      </w:r>
    </w:p>
    <w:p w14:paraId="56E1D3F3" w14:textId="77777777" w:rsidR="005B21BE" w:rsidRPr="009D15B8" w:rsidRDefault="005B21BE" w:rsidP="005B21BE">
      <w:pPr>
        <w:pStyle w:val="Heading2"/>
        <w:spacing w:before="0" w:after="200"/>
        <w:rPr>
          <w:rFonts w:ascii="Calibri" w:eastAsia="Times New Roman" w:hAnsi="Calibri" w:cs="Calibri"/>
          <w:sz w:val="32"/>
          <w:szCs w:val="32"/>
        </w:rPr>
      </w:pPr>
      <w:bookmarkStart w:id="15" w:name="_Toc227235750"/>
      <w:r w:rsidRPr="009D15B8">
        <w:rPr>
          <w:rFonts w:ascii="Calibri" w:eastAsia="Times New Roman" w:hAnsi="Calibri" w:cs="Calibri"/>
        </w:rPr>
        <w:t>1.10 Review, maintenance, and change management</w:t>
      </w:r>
      <w:bookmarkEnd w:id="15"/>
    </w:p>
    <w:p w14:paraId="308CF8C1" w14:textId="77777777" w:rsidR="005B21BE" w:rsidRPr="009D15B8" w:rsidRDefault="005B21BE" w:rsidP="005B21BE">
      <w:pPr>
        <w:rPr>
          <w:rFonts w:ascii="Calibri" w:hAnsi="Calibri" w:cs="Calibri"/>
        </w:rPr>
      </w:pPr>
      <w:r w:rsidRPr="009D15B8">
        <w:rPr>
          <w:rFonts w:ascii="Calibri" w:hAnsi="Calibri" w:cs="Calibri"/>
        </w:rPr>
        <w:t>This section sets out how the AI Use Register is kept up to date, including the quarterly review cycle and the changes that require an update outside the normal review schedule.</w:t>
      </w:r>
    </w:p>
    <w:p w14:paraId="2B2FD809" w14:textId="77777777" w:rsidR="005B21BE" w:rsidRPr="009D15B8" w:rsidRDefault="005B21BE" w:rsidP="005B21BE">
      <w:pPr>
        <w:pStyle w:val="ListParagraph"/>
        <w:numPr>
          <w:ilvl w:val="0"/>
          <w:numId w:val="10"/>
        </w:numPr>
        <w:contextualSpacing w:val="0"/>
        <w:rPr>
          <w:rFonts w:ascii="Calibri" w:eastAsia="Times New Roman" w:hAnsi="Calibri" w:cs="Calibri"/>
        </w:rPr>
      </w:pPr>
      <w:r w:rsidRPr="009D15B8">
        <w:rPr>
          <w:rFonts w:ascii="Calibri" w:eastAsia="Times New Roman" w:hAnsi="Calibri" w:cs="Calibri"/>
        </w:rPr>
        <w:t>This register shall be reviewed at least quarterly</w:t>
      </w:r>
    </w:p>
    <w:p w14:paraId="657F9587" w14:textId="77777777" w:rsidR="005B21BE" w:rsidRPr="009D15B8" w:rsidRDefault="005B21BE" w:rsidP="005B21BE">
      <w:pPr>
        <w:pStyle w:val="ListParagraph"/>
        <w:numPr>
          <w:ilvl w:val="0"/>
          <w:numId w:val="10"/>
        </w:numPr>
        <w:spacing w:line="278" w:lineRule="auto"/>
        <w:contextualSpacing w:val="0"/>
        <w:rPr>
          <w:rFonts w:ascii="Calibri" w:eastAsia="Times New Roman" w:hAnsi="Calibri" w:cs="Calibri"/>
          <w:sz w:val="24"/>
          <w:szCs w:val="24"/>
        </w:rPr>
      </w:pPr>
      <w:r w:rsidRPr="009D15B8">
        <w:rPr>
          <w:rFonts w:ascii="Calibri" w:eastAsia="Times New Roman" w:hAnsi="Calibri" w:cs="Calibri"/>
        </w:rPr>
        <w:t>Updates shall be made when:</w:t>
      </w:r>
    </w:p>
    <w:p w14:paraId="6A984816" w14:textId="77777777" w:rsidR="005B21BE" w:rsidRPr="009D15B8" w:rsidRDefault="005B21BE" w:rsidP="005B21BE">
      <w:pPr>
        <w:pStyle w:val="ListParagraph"/>
        <w:numPr>
          <w:ilvl w:val="1"/>
          <w:numId w:val="10"/>
        </w:numPr>
        <w:contextualSpacing w:val="0"/>
        <w:rPr>
          <w:rFonts w:ascii="Calibri" w:eastAsia="Times New Roman" w:hAnsi="Calibri" w:cs="Calibri"/>
        </w:rPr>
      </w:pPr>
      <w:r w:rsidRPr="009D15B8">
        <w:rPr>
          <w:rFonts w:ascii="Calibri" w:eastAsia="Times New Roman" w:hAnsi="Calibri" w:cs="Calibri"/>
        </w:rPr>
        <w:t>A new AI tool is introduced</w:t>
      </w:r>
    </w:p>
    <w:p w14:paraId="6F127158" w14:textId="77777777" w:rsidR="005B21BE" w:rsidRPr="009D15B8" w:rsidRDefault="005B21BE" w:rsidP="005B21BE">
      <w:pPr>
        <w:pStyle w:val="ListParagraph"/>
        <w:numPr>
          <w:ilvl w:val="1"/>
          <w:numId w:val="10"/>
        </w:numPr>
        <w:contextualSpacing w:val="0"/>
        <w:rPr>
          <w:rFonts w:ascii="Calibri" w:eastAsia="Times New Roman" w:hAnsi="Calibri" w:cs="Calibri"/>
        </w:rPr>
      </w:pPr>
      <w:r w:rsidRPr="009D15B8">
        <w:rPr>
          <w:rFonts w:ascii="Calibri" w:eastAsia="Times New Roman" w:hAnsi="Calibri" w:cs="Calibri"/>
        </w:rPr>
        <w:t>AI functionality within an existing system changes</w:t>
      </w:r>
    </w:p>
    <w:p w14:paraId="319338C0" w14:textId="77777777" w:rsidR="005B21BE" w:rsidRPr="009D15B8" w:rsidRDefault="005B21BE" w:rsidP="005B21BE">
      <w:pPr>
        <w:pStyle w:val="ListParagraph"/>
        <w:numPr>
          <w:ilvl w:val="1"/>
          <w:numId w:val="10"/>
        </w:numPr>
        <w:contextualSpacing w:val="0"/>
        <w:rPr>
          <w:rFonts w:ascii="Calibri" w:eastAsia="Times New Roman" w:hAnsi="Calibri" w:cs="Calibri"/>
        </w:rPr>
      </w:pPr>
      <w:r w:rsidRPr="009D15B8">
        <w:rPr>
          <w:rFonts w:ascii="Calibri" w:eastAsia="Times New Roman" w:hAnsi="Calibri" w:cs="Calibri"/>
        </w:rPr>
        <w:t>Business use of AI expands or contracts</w:t>
      </w:r>
    </w:p>
    <w:p w14:paraId="77F4FA49" w14:textId="77777777" w:rsidR="005B21BE" w:rsidRPr="009D15B8" w:rsidRDefault="005B21BE" w:rsidP="005B21BE">
      <w:pPr>
        <w:pStyle w:val="ListParagraph"/>
        <w:numPr>
          <w:ilvl w:val="0"/>
          <w:numId w:val="10"/>
        </w:numPr>
        <w:contextualSpacing w:val="0"/>
        <w:rPr>
          <w:rFonts w:ascii="Calibri" w:eastAsia="Times New Roman" w:hAnsi="Calibri" w:cs="Calibri"/>
        </w:rPr>
      </w:pPr>
      <w:r w:rsidRPr="009D15B8">
        <w:rPr>
          <w:rFonts w:ascii="Calibri" w:eastAsia="Times New Roman" w:hAnsi="Calibri" w:cs="Calibri"/>
        </w:rPr>
        <w:t>The date of each quarterly review (and interim updates) shall be recorded in Document 7</w:t>
      </w:r>
    </w:p>
    <w:p w14:paraId="0C32A8E0" w14:textId="77777777" w:rsidR="005B21BE" w:rsidRPr="009D15B8" w:rsidRDefault="005B21BE" w:rsidP="005B21BE">
      <w:pPr>
        <w:pStyle w:val="Heading2"/>
        <w:spacing w:before="0" w:after="200"/>
        <w:rPr>
          <w:rFonts w:ascii="Calibri" w:eastAsia="Times New Roman" w:hAnsi="Calibri" w:cs="Calibri"/>
        </w:rPr>
      </w:pPr>
      <w:bookmarkStart w:id="16" w:name="_Toc227235751"/>
      <w:r w:rsidRPr="009D15B8">
        <w:rPr>
          <w:rFonts w:ascii="Calibri" w:eastAsia="Times New Roman" w:hAnsi="Calibri" w:cs="Calibri"/>
        </w:rPr>
        <w:lastRenderedPageBreak/>
        <w:t>1.11 What “good” looks like (acceptance criteria)</w:t>
      </w:r>
      <w:bookmarkEnd w:id="16"/>
    </w:p>
    <w:p w14:paraId="0E855180" w14:textId="77777777" w:rsidR="005B21BE" w:rsidRPr="009D15B8" w:rsidRDefault="005B21BE" w:rsidP="005B21BE">
      <w:pPr>
        <w:rPr>
          <w:rFonts w:ascii="Calibri" w:hAnsi="Calibri" w:cs="Calibri"/>
        </w:rPr>
      </w:pPr>
      <w:r w:rsidRPr="009D15B8">
        <w:rPr>
          <w:rFonts w:ascii="Calibri" w:hAnsi="Calibri" w:cs="Calibri"/>
        </w:rPr>
        <w:t>This section describes the acceptance criteria for a complete and usable AI Use Register.</w:t>
      </w:r>
    </w:p>
    <w:p w14:paraId="2B9450DA" w14:textId="77777777" w:rsidR="005B21BE" w:rsidRPr="009D15B8" w:rsidRDefault="005B21BE" w:rsidP="005B21BE">
      <w:pPr>
        <w:pStyle w:val="ListParagraph"/>
        <w:numPr>
          <w:ilvl w:val="0"/>
          <w:numId w:val="11"/>
        </w:numPr>
        <w:contextualSpacing w:val="0"/>
        <w:rPr>
          <w:rFonts w:ascii="Calibri" w:eastAsia="Times New Roman" w:hAnsi="Calibri" w:cs="Calibri"/>
        </w:rPr>
      </w:pPr>
      <w:r w:rsidRPr="009D15B8">
        <w:rPr>
          <w:rFonts w:ascii="Calibri" w:eastAsia="Times New Roman" w:hAnsi="Calibri" w:cs="Calibri"/>
        </w:rPr>
        <w:t>Completeness: All AI tools and AI-enabled features in use (including “AI features” inside other software) are recorded</w:t>
      </w:r>
    </w:p>
    <w:p w14:paraId="73EE7B42" w14:textId="77777777" w:rsidR="005B21BE" w:rsidRPr="009D15B8" w:rsidRDefault="005B21BE" w:rsidP="005B21BE">
      <w:pPr>
        <w:pStyle w:val="ListParagraph"/>
        <w:numPr>
          <w:ilvl w:val="0"/>
          <w:numId w:val="247"/>
        </w:numPr>
        <w:contextualSpacing w:val="0"/>
        <w:rPr>
          <w:rFonts w:ascii="Calibri" w:eastAsia="Times New Roman" w:hAnsi="Calibri" w:cs="Calibri"/>
        </w:rPr>
      </w:pPr>
      <w:r w:rsidRPr="009D15B8">
        <w:rPr>
          <w:rFonts w:ascii="Calibri" w:eastAsia="Times New Roman" w:hAnsi="Calibri" w:cs="Calibri"/>
        </w:rPr>
        <w:t>Clarity: Each entry describes the use in plain English (what it is used for, and who uses it) and avoids technical jargon</w:t>
      </w:r>
    </w:p>
    <w:p w14:paraId="1EFB786F" w14:textId="77777777" w:rsidR="005B21BE" w:rsidRPr="009D15B8" w:rsidRDefault="005B21BE" w:rsidP="005B21BE">
      <w:pPr>
        <w:pStyle w:val="ListParagraph"/>
        <w:numPr>
          <w:ilvl w:val="0"/>
          <w:numId w:val="247"/>
        </w:numPr>
        <w:contextualSpacing w:val="0"/>
        <w:rPr>
          <w:rFonts w:ascii="Calibri" w:eastAsia="Times New Roman" w:hAnsi="Calibri" w:cs="Calibri"/>
        </w:rPr>
      </w:pPr>
      <w:r w:rsidRPr="009D15B8">
        <w:rPr>
          <w:rFonts w:ascii="Calibri" w:eastAsia="Times New Roman" w:hAnsi="Calibri" w:cs="Calibri"/>
        </w:rPr>
        <w:t>Ownership: Each entry has a named Business Owner (Tool Owner) and it is clear who to contact with questions</w:t>
      </w:r>
    </w:p>
    <w:p w14:paraId="3047EB8E" w14:textId="77777777" w:rsidR="005B21BE" w:rsidRPr="009D15B8" w:rsidRDefault="005B21BE" w:rsidP="005B21BE">
      <w:pPr>
        <w:pStyle w:val="ListParagraph"/>
        <w:numPr>
          <w:ilvl w:val="0"/>
          <w:numId w:val="247"/>
        </w:numPr>
        <w:contextualSpacing w:val="0"/>
        <w:rPr>
          <w:rFonts w:ascii="Calibri" w:eastAsia="Times New Roman" w:hAnsi="Calibri" w:cs="Calibri"/>
        </w:rPr>
      </w:pPr>
      <w:r w:rsidRPr="009D15B8">
        <w:rPr>
          <w:rFonts w:ascii="Calibri" w:eastAsia="Times New Roman" w:hAnsi="Calibri" w:cs="Calibri"/>
        </w:rPr>
        <w:t>Data awareness: The “Data involved” field is accurate at a high level (and anything Unknown has a plan to be resolved in Document 2)</w:t>
      </w:r>
    </w:p>
    <w:p w14:paraId="52246706" w14:textId="77777777" w:rsidR="005B21BE" w:rsidRPr="009D15B8" w:rsidRDefault="005B21BE" w:rsidP="005B21BE">
      <w:pPr>
        <w:pStyle w:val="ListParagraph"/>
        <w:numPr>
          <w:ilvl w:val="0"/>
          <w:numId w:val="247"/>
        </w:numPr>
        <w:contextualSpacing w:val="0"/>
        <w:rPr>
          <w:rFonts w:ascii="Calibri" w:eastAsia="Times New Roman" w:hAnsi="Calibri" w:cs="Calibri"/>
        </w:rPr>
      </w:pPr>
      <w:r w:rsidRPr="009D15B8">
        <w:rPr>
          <w:rFonts w:ascii="Calibri" w:eastAsia="Times New Roman" w:hAnsi="Calibri" w:cs="Calibri"/>
        </w:rPr>
        <w:t>Human oversight: Where outputs could be relied upon or shared externally, the register clearly states whether a person checks the output and what that means in practice</w:t>
      </w:r>
    </w:p>
    <w:p w14:paraId="5991331C" w14:textId="77777777" w:rsidR="005B21BE" w:rsidRPr="009D15B8" w:rsidRDefault="005B21BE" w:rsidP="005B21BE">
      <w:pPr>
        <w:pStyle w:val="ListParagraph"/>
        <w:numPr>
          <w:ilvl w:val="0"/>
          <w:numId w:val="247"/>
        </w:numPr>
        <w:contextualSpacing w:val="0"/>
        <w:rPr>
          <w:rFonts w:ascii="Calibri" w:eastAsia="Times New Roman" w:hAnsi="Calibri" w:cs="Calibri"/>
        </w:rPr>
      </w:pPr>
      <w:r w:rsidRPr="009D15B8">
        <w:rPr>
          <w:rFonts w:ascii="Calibri" w:eastAsia="Times New Roman" w:hAnsi="Calibri" w:cs="Calibri"/>
        </w:rPr>
        <w:t>Risk linkage: Any client-facing use, personal data use, or higher-risk use is linked to a completed Data Flow Map (Document 2) and Risk Assessment (Document 3)</w:t>
      </w:r>
    </w:p>
    <w:p w14:paraId="3262A286" w14:textId="77777777" w:rsidR="005B21BE" w:rsidRPr="009D15B8" w:rsidRDefault="005B21BE" w:rsidP="005B21BE">
      <w:pPr>
        <w:pStyle w:val="ListParagraph"/>
        <w:numPr>
          <w:ilvl w:val="0"/>
          <w:numId w:val="247"/>
        </w:numPr>
        <w:contextualSpacing w:val="0"/>
        <w:rPr>
          <w:rFonts w:ascii="Calibri" w:eastAsia="Times New Roman" w:hAnsi="Calibri" w:cs="Calibri"/>
        </w:rPr>
      </w:pPr>
      <w:r w:rsidRPr="009D15B8">
        <w:rPr>
          <w:rFonts w:ascii="Calibri" w:eastAsia="Times New Roman" w:hAnsi="Calibri" w:cs="Calibri"/>
        </w:rPr>
        <w:t>Current and auditable: The register has been reviewed in the last quarter, and the review date is recorded in Document 7</w:t>
      </w:r>
    </w:p>
    <w:p w14:paraId="0D01B0FF" w14:textId="77777777" w:rsidR="005B21BE" w:rsidRPr="009D15B8" w:rsidRDefault="005B21BE" w:rsidP="005B21BE">
      <w:pPr>
        <w:pStyle w:val="ListParagraph"/>
        <w:numPr>
          <w:ilvl w:val="0"/>
          <w:numId w:val="247"/>
        </w:numPr>
        <w:contextualSpacing w:val="0"/>
        <w:rPr>
          <w:rFonts w:ascii="Calibri" w:eastAsia="Times New Roman" w:hAnsi="Calibri" w:cs="Calibri"/>
        </w:rPr>
      </w:pPr>
      <w:r w:rsidRPr="009D15B8">
        <w:rPr>
          <w:rFonts w:ascii="Calibri" w:eastAsia="Times New Roman" w:hAnsi="Calibri" w:cs="Calibri"/>
        </w:rPr>
        <w:t>Reusable: The register can be used to answer common tender, insurer, and client questions consistently (and aligns with Documents 5 and 6 where used)</w:t>
      </w:r>
    </w:p>
    <w:p w14:paraId="14EFD099" w14:textId="77777777" w:rsidR="005B21BE" w:rsidRDefault="005B21BE" w:rsidP="005B21BE">
      <w:pPr>
        <w:rPr>
          <w:rFonts w:ascii="Calibri" w:eastAsia="Times New Roman" w:hAnsi="Calibri" w:cs="Calibri"/>
          <w:b/>
          <w:bCs/>
          <w:color w:val="A0813F" w:themeColor="accent1" w:themeShade="BF"/>
          <w:sz w:val="28"/>
          <w:szCs w:val="28"/>
        </w:rPr>
      </w:pPr>
      <w:r>
        <w:rPr>
          <w:rFonts w:ascii="Calibri" w:eastAsia="Times New Roman" w:hAnsi="Calibri" w:cs="Calibri"/>
        </w:rPr>
        <w:br w:type="page"/>
      </w:r>
    </w:p>
    <w:p w14:paraId="4F224CA1" w14:textId="77777777" w:rsidR="005B21BE" w:rsidRPr="009D15B8" w:rsidRDefault="005B21BE" w:rsidP="005B21BE">
      <w:pPr>
        <w:pStyle w:val="Heading1"/>
        <w:spacing w:before="0" w:after="200"/>
        <w:rPr>
          <w:rFonts w:ascii="Calibri" w:eastAsia="Times New Roman" w:hAnsi="Calibri" w:cs="Calibri"/>
          <w:kern w:val="36"/>
          <w:sz w:val="40"/>
          <w:szCs w:val="40"/>
        </w:rPr>
      </w:pPr>
      <w:bookmarkStart w:id="17" w:name="_Toc227235752"/>
      <w:r w:rsidRPr="009D15B8">
        <w:rPr>
          <w:rFonts w:ascii="Calibri" w:eastAsia="Times New Roman" w:hAnsi="Calibri" w:cs="Calibri"/>
        </w:rPr>
        <w:lastRenderedPageBreak/>
        <w:t>Document 2: AI Data Flow Map</w:t>
      </w:r>
      <w:bookmarkEnd w:id="17"/>
    </w:p>
    <w:p w14:paraId="71E2AE87" w14:textId="77777777" w:rsidR="005B21BE" w:rsidRPr="009D15B8" w:rsidRDefault="005B21BE" w:rsidP="005B21BE">
      <w:pPr>
        <w:pStyle w:val="Heading2"/>
        <w:spacing w:before="0" w:after="200"/>
        <w:rPr>
          <w:rFonts w:ascii="Calibri" w:eastAsia="Times New Roman" w:hAnsi="Calibri" w:cs="Calibri"/>
          <w:sz w:val="32"/>
          <w:szCs w:val="32"/>
        </w:rPr>
      </w:pPr>
      <w:bookmarkStart w:id="18" w:name="_Toc227235753"/>
      <w:r w:rsidRPr="009D15B8">
        <w:rPr>
          <w:rFonts w:ascii="Calibri" w:eastAsia="Times New Roman" w:hAnsi="Calibri" w:cs="Calibri"/>
        </w:rPr>
        <w:t>2.1 Purpose</w:t>
      </w:r>
      <w:bookmarkEnd w:id="18"/>
    </w:p>
    <w:p w14:paraId="204E5C6B" w14:textId="77777777" w:rsidR="005B21BE" w:rsidRPr="009D15B8" w:rsidRDefault="005B21BE" w:rsidP="005B21BE">
      <w:pPr>
        <w:rPr>
          <w:rFonts w:ascii="Calibri" w:hAnsi="Calibri" w:cs="Calibri"/>
        </w:rPr>
      </w:pPr>
      <w:r w:rsidRPr="009D15B8">
        <w:rPr>
          <w:rFonts w:ascii="Calibri" w:hAnsi="Calibri" w:cs="Calibri"/>
        </w:rPr>
        <w:t>This document identifies and maintains an accurate record of data inputs, processing, outputs, and storage locations associated with each AI use recorded in the AI Use Register (Document 1). For each tool/use case, it records: the types of data entered, where the data originates, whether personal or special category data is involved, what outputs are produced, where outputs and logs may be stored, and whether data may be processed or stored outside the UK/EU. This supports transparency, risk assessment (Document 3), and external disclosure requirements where needed (Document 5).</w:t>
      </w:r>
    </w:p>
    <w:p w14:paraId="793C3395" w14:textId="77777777" w:rsidR="005B21BE" w:rsidRPr="009D15B8" w:rsidRDefault="005B21BE" w:rsidP="005B21BE">
      <w:pPr>
        <w:pStyle w:val="Heading2"/>
        <w:spacing w:before="0" w:after="200"/>
        <w:rPr>
          <w:rFonts w:ascii="Calibri" w:eastAsia="Times New Roman" w:hAnsi="Calibri" w:cs="Calibri"/>
          <w:sz w:val="32"/>
          <w:szCs w:val="32"/>
        </w:rPr>
      </w:pPr>
      <w:bookmarkStart w:id="19" w:name="_Toc227235754"/>
      <w:r w:rsidRPr="009D15B8">
        <w:rPr>
          <w:rFonts w:ascii="Calibri" w:eastAsia="Times New Roman" w:hAnsi="Calibri" w:cs="Calibri"/>
        </w:rPr>
        <w:t>2.2 Scope</w:t>
      </w:r>
      <w:bookmarkEnd w:id="19"/>
    </w:p>
    <w:p w14:paraId="1593DC9C" w14:textId="77777777" w:rsidR="005B21BE" w:rsidRPr="009D15B8" w:rsidRDefault="005B21BE" w:rsidP="005B21BE">
      <w:pPr>
        <w:rPr>
          <w:rFonts w:ascii="Calibri" w:hAnsi="Calibri" w:cs="Calibri"/>
        </w:rPr>
      </w:pPr>
      <w:r w:rsidRPr="009D15B8">
        <w:rPr>
          <w:rFonts w:ascii="Calibri" w:hAnsi="Calibri" w:cs="Calibri"/>
        </w:rPr>
        <w:t>This document applies to all AI tools and AI</w:t>
      </w:r>
      <w:r w:rsidRPr="009D15B8">
        <w:rPr>
          <w:rFonts w:ascii="Cambria Math" w:hAnsi="Cambria Math" w:cs="Cambria Math"/>
        </w:rPr>
        <w:t>‑</w:t>
      </w:r>
      <w:r w:rsidRPr="009D15B8">
        <w:rPr>
          <w:rFonts w:ascii="Calibri" w:hAnsi="Calibri" w:cs="Calibri"/>
        </w:rPr>
        <w:t>enabled features used by the organisation where data is input, processed, generated, or stored.</w:t>
      </w:r>
    </w:p>
    <w:p w14:paraId="6482FB5A" w14:textId="77777777" w:rsidR="005B21BE" w:rsidRPr="009D15B8" w:rsidRDefault="005B21BE" w:rsidP="005B21BE">
      <w:pPr>
        <w:rPr>
          <w:rFonts w:ascii="Calibri" w:hAnsi="Calibri" w:cs="Calibri"/>
        </w:rPr>
      </w:pPr>
      <w:r w:rsidRPr="009D15B8">
        <w:rPr>
          <w:rFonts w:ascii="Calibri" w:hAnsi="Calibri" w:cs="Calibri"/>
        </w:rPr>
        <w:t>The map should cover typical inputs (including text prompts, uploaded files, and data pulled via integrations), typical outputs (including drafts, summaries, recommendations, and classifications), and any storage or retention features (for example, chat history, audit logs, or supplier retention). Where an item is not currently known, record it as Unknown and resolve it through supplier documentation, IT configuration, or the approval process.</w:t>
      </w:r>
    </w:p>
    <w:p w14:paraId="0FF18BC2" w14:textId="77777777" w:rsidR="005B21BE" w:rsidRPr="009D15B8" w:rsidRDefault="005B21BE" w:rsidP="005B21BE">
      <w:pPr>
        <w:rPr>
          <w:rFonts w:ascii="Calibri" w:hAnsi="Calibri" w:cs="Calibri"/>
        </w:rPr>
      </w:pPr>
      <w:r w:rsidRPr="009D15B8">
        <w:rPr>
          <w:rFonts w:ascii="Calibri" w:hAnsi="Calibri" w:cs="Calibri"/>
        </w:rPr>
        <w:t>A data flow map explains what information goes into an AI tool, what comes out, and where that information may be stored, processed, or transferred. It supports consistent answers to client, tender, and insurer questions, and helps ensure appropriate controls are in place.</w:t>
      </w:r>
    </w:p>
    <w:p w14:paraId="408B3FB5" w14:textId="77777777" w:rsidR="005B21BE" w:rsidRPr="009D15B8" w:rsidRDefault="005B21BE" w:rsidP="005B21BE">
      <w:pPr>
        <w:pStyle w:val="Heading2"/>
        <w:spacing w:before="0" w:after="200"/>
        <w:rPr>
          <w:rFonts w:ascii="Calibri" w:eastAsia="Times New Roman" w:hAnsi="Calibri" w:cs="Calibri"/>
          <w:sz w:val="32"/>
          <w:szCs w:val="32"/>
        </w:rPr>
      </w:pPr>
      <w:bookmarkStart w:id="20" w:name="_Toc227235755"/>
      <w:r w:rsidRPr="009D15B8">
        <w:rPr>
          <w:rFonts w:ascii="Calibri" w:eastAsia="Times New Roman" w:hAnsi="Calibri" w:cs="Calibri"/>
        </w:rPr>
        <w:t>2.3 Why this document exists</w:t>
      </w:r>
      <w:bookmarkEnd w:id="20"/>
      <w:r w:rsidRPr="009D15B8">
        <w:rPr>
          <w:rFonts w:ascii="Calibri" w:eastAsia="Times New Roman" w:hAnsi="Calibri" w:cs="Calibri"/>
        </w:rPr>
        <w:t xml:space="preserve"> </w:t>
      </w:r>
    </w:p>
    <w:p w14:paraId="3917DF5E" w14:textId="77777777" w:rsidR="005B21BE" w:rsidRPr="009D15B8" w:rsidRDefault="005B21BE" w:rsidP="005B21BE">
      <w:pPr>
        <w:rPr>
          <w:rFonts w:ascii="Calibri" w:hAnsi="Calibri" w:cs="Calibri"/>
        </w:rPr>
      </w:pPr>
      <w:r w:rsidRPr="009D15B8">
        <w:rPr>
          <w:rFonts w:ascii="Calibri" w:hAnsi="Calibri" w:cs="Calibri"/>
        </w:rPr>
        <w:t>Third parties increasingly request clarity on:</w:t>
      </w:r>
    </w:p>
    <w:p w14:paraId="63E0E01B" w14:textId="77777777" w:rsidR="005B21BE" w:rsidRPr="009D15B8" w:rsidRDefault="005B21BE" w:rsidP="005B21BE">
      <w:pPr>
        <w:rPr>
          <w:rFonts w:ascii="Calibri" w:hAnsi="Calibri" w:cs="Calibri"/>
        </w:rPr>
      </w:pPr>
      <w:r w:rsidRPr="009D15B8">
        <w:rPr>
          <w:rFonts w:ascii="Calibri" w:hAnsi="Calibri" w:cs="Calibri"/>
        </w:rPr>
        <w:t>This section exists because many due diligence questionnaires now ask organisations to evidence where information is going when AI tools are used. Being able to point to a completed Data Flow Map helps demonstrate that data protection, confidentiality, and supplier risk have been considered, and that answers given in tenders or insurance forms are based on a maintained record.</w:t>
      </w:r>
    </w:p>
    <w:p w14:paraId="4502462C" w14:textId="77777777" w:rsidR="005B21BE" w:rsidRPr="009D15B8" w:rsidRDefault="005B21BE" w:rsidP="005B21BE">
      <w:pPr>
        <w:pStyle w:val="ListParagraph"/>
        <w:numPr>
          <w:ilvl w:val="0"/>
          <w:numId w:val="12"/>
        </w:numPr>
        <w:contextualSpacing w:val="0"/>
        <w:rPr>
          <w:rFonts w:ascii="Calibri" w:eastAsia="Times New Roman" w:hAnsi="Calibri" w:cs="Calibri"/>
        </w:rPr>
      </w:pPr>
      <w:r w:rsidRPr="009D15B8">
        <w:rPr>
          <w:rFonts w:ascii="Calibri" w:eastAsia="Times New Roman" w:hAnsi="Calibri" w:cs="Calibri"/>
        </w:rPr>
        <w:t>What data is processed by AI tools</w:t>
      </w:r>
    </w:p>
    <w:p w14:paraId="034AE213" w14:textId="77777777" w:rsidR="005B21BE" w:rsidRPr="009D15B8" w:rsidRDefault="005B21BE" w:rsidP="005B21BE">
      <w:pPr>
        <w:pStyle w:val="ListParagraph"/>
        <w:numPr>
          <w:ilvl w:val="0"/>
          <w:numId w:val="12"/>
        </w:numPr>
        <w:contextualSpacing w:val="0"/>
        <w:rPr>
          <w:rFonts w:ascii="Calibri" w:eastAsia="Times New Roman" w:hAnsi="Calibri" w:cs="Calibri"/>
        </w:rPr>
      </w:pPr>
      <w:r w:rsidRPr="009D15B8">
        <w:rPr>
          <w:rFonts w:ascii="Calibri" w:eastAsia="Times New Roman" w:hAnsi="Calibri" w:cs="Calibri"/>
        </w:rPr>
        <w:t>Whether personal or client data is involved</w:t>
      </w:r>
    </w:p>
    <w:p w14:paraId="6ACFAF71" w14:textId="77777777" w:rsidR="005B21BE" w:rsidRPr="009D15B8" w:rsidRDefault="005B21BE" w:rsidP="005B21BE">
      <w:pPr>
        <w:pStyle w:val="ListParagraph"/>
        <w:numPr>
          <w:ilvl w:val="0"/>
          <w:numId w:val="12"/>
        </w:numPr>
        <w:contextualSpacing w:val="0"/>
        <w:rPr>
          <w:rFonts w:ascii="Calibri" w:eastAsia="Times New Roman" w:hAnsi="Calibri" w:cs="Calibri"/>
        </w:rPr>
      </w:pPr>
      <w:r w:rsidRPr="009D15B8">
        <w:rPr>
          <w:rFonts w:ascii="Calibri" w:eastAsia="Times New Roman" w:hAnsi="Calibri" w:cs="Calibri"/>
        </w:rPr>
        <w:t>Where data is stored or transferred</w:t>
      </w:r>
    </w:p>
    <w:p w14:paraId="3C8A7944" w14:textId="77777777" w:rsidR="005B21BE" w:rsidRPr="009D15B8" w:rsidRDefault="005B21BE" w:rsidP="005B21BE">
      <w:pPr>
        <w:pStyle w:val="ListParagraph"/>
        <w:numPr>
          <w:ilvl w:val="0"/>
          <w:numId w:val="12"/>
        </w:numPr>
        <w:contextualSpacing w:val="0"/>
        <w:rPr>
          <w:rFonts w:ascii="Calibri" w:eastAsia="Times New Roman" w:hAnsi="Calibri" w:cs="Calibri"/>
        </w:rPr>
      </w:pPr>
      <w:r w:rsidRPr="009D15B8">
        <w:rPr>
          <w:rFonts w:ascii="Calibri" w:eastAsia="Times New Roman" w:hAnsi="Calibri" w:cs="Calibri"/>
        </w:rPr>
        <w:t>Whether data is used to train AI models</w:t>
      </w:r>
    </w:p>
    <w:p w14:paraId="275AEFCF" w14:textId="77777777" w:rsidR="005B21BE" w:rsidRPr="009D15B8" w:rsidRDefault="005B21BE" w:rsidP="005B21BE">
      <w:pPr>
        <w:pStyle w:val="ListParagraph"/>
        <w:numPr>
          <w:ilvl w:val="0"/>
          <w:numId w:val="12"/>
        </w:numPr>
        <w:contextualSpacing w:val="0"/>
        <w:rPr>
          <w:rFonts w:ascii="Calibri" w:eastAsia="Times New Roman" w:hAnsi="Calibri" w:cs="Calibri"/>
        </w:rPr>
      </w:pPr>
      <w:r w:rsidRPr="009D15B8">
        <w:rPr>
          <w:rFonts w:ascii="Calibri" w:eastAsia="Times New Roman" w:hAnsi="Calibri" w:cs="Calibri"/>
        </w:rPr>
        <w:t>Whether prompts, outputs, or logs are retained and for how long</w:t>
      </w:r>
    </w:p>
    <w:p w14:paraId="66AEA453" w14:textId="77777777" w:rsidR="005B21BE" w:rsidRPr="009D15B8" w:rsidRDefault="005B21BE" w:rsidP="005B21BE">
      <w:pPr>
        <w:pStyle w:val="ListParagraph"/>
        <w:numPr>
          <w:ilvl w:val="0"/>
          <w:numId w:val="12"/>
        </w:numPr>
        <w:contextualSpacing w:val="0"/>
        <w:rPr>
          <w:rFonts w:ascii="Calibri" w:eastAsia="Times New Roman" w:hAnsi="Calibri" w:cs="Calibri"/>
        </w:rPr>
      </w:pPr>
      <w:r w:rsidRPr="009D15B8">
        <w:rPr>
          <w:rFonts w:ascii="Calibri" w:eastAsia="Times New Roman" w:hAnsi="Calibri" w:cs="Calibri"/>
        </w:rPr>
        <w:lastRenderedPageBreak/>
        <w:t>Who can access outputs and where outputs are saved or shared</w:t>
      </w:r>
    </w:p>
    <w:p w14:paraId="54E2F2F8" w14:textId="77777777" w:rsidR="005B21BE" w:rsidRPr="009D15B8" w:rsidRDefault="005B21BE" w:rsidP="005B21BE">
      <w:pPr>
        <w:pStyle w:val="Heading2"/>
        <w:spacing w:before="0" w:after="200"/>
        <w:rPr>
          <w:rFonts w:ascii="Calibri" w:eastAsia="Times New Roman" w:hAnsi="Calibri" w:cs="Calibri"/>
          <w:sz w:val="32"/>
          <w:szCs w:val="32"/>
        </w:rPr>
      </w:pPr>
      <w:bookmarkStart w:id="21" w:name="_Toc227235756"/>
      <w:r w:rsidRPr="009D15B8">
        <w:rPr>
          <w:rFonts w:ascii="Calibri" w:eastAsia="Times New Roman" w:hAnsi="Calibri" w:cs="Calibri"/>
        </w:rPr>
        <w:t>2.4 Data categories</w:t>
      </w:r>
      <w:bookmarkEnd w:id="21"/>
      <w:r w:rsidRPr="009D15B8">
        <w:rPr>
          <w:rFonts w:ascii="Calibri" w:eastAsia="Times New Roman" w:hAnsi="Calibri" w:cs="Calibri"/>
        </w:rPr>
        <w:t xml:space="preserve"> </w:t>
      </w:r>
    </w:p>
    <w:p w14:paraId="219006BC" w14:textId="77777777" w:rsidR="005B21BE" w:rsidRPr="009D15B8" w:rsidRDefault="005B21BE" w:rsidP="005B21BE">
      <w:pPr>
        <w:rPr>
          <w:rFonts w:ascii="Calibri" w:hAnsi="Calibri" w:cs="Calibri"/>
          <w:sz w:val="24"/>
          <w:szCs w:val="24"/>
        </w:rPr>
      </w:pPr>
      <w:r w:rsidRPr="009D15B8">
        <w:rPr>
          <w:rFonts w:ascii="Calibri" w:hAnsi="Calibri" w:cs="Calibri"/>
        </w:rPr>
        <w:t>For the purposes of this document, data shall be categorised as follows:</w:t>
      </w:r>
    </w:p>
    <w:p w14:paraId="2D5F30B1" w14:textId="77777777" w:rsidR="005B21BE" w:rsidRPr="009D15B8" w:rsidRDefault="005B21BE" w:rsidP="005B21BE">
      <w:pPr>
        <w:rPr>
          <w:rFonts w:ascii="Calibri" w:hAnsi="Calibri" w:cs="Calibri"/>
        </w:rPr>
      </w:pPr>
      <w:r w:rsidRPr="009D15B8">
        <w:rPr>
          <w:rFonts w:ascii="Calibri" w:hAnsi="Calibri" w:cs="Calibri"/>
        </w:rPr>
        <w:t>Choose the closest category based on what is entered into the tool. If multiple categories are used, record the highest-risk category involved (for example, if personal data is included, record Personal data even if the rest is internal business data). Where possible, avoid entering client or personal data unless the use is approved and controlled.</w:t>
      </w:r>
    </w:p>
    <w:p w14:paraId="37DBBA56" w14:textId="77777777" w:rsidR="005B21BE" w:rsidRPr="009D15B8" w:rsidRDefault="005B21BE" w:rsidP="005B21BE">
      <w:pPr>
        <w:pStyle w:val="ListParagraph"/>
        <w:numPr>
          <w:ilvl w:val="0"/>
          <w:numId w:val="13"/>
        </w:numPr>
        <w:contextualSpacing w:val="0"/>
        <w:rPr>
          <w:rFonts w:ascii="Calibri" w:eastAsia="Times New Roman" w:hAnsi="Calibri" w:cs="Calibri"/>
        </w:rPr>
      </w:pPr>
      <w:r w:rsidRPr="009D15B8">
        <w:rPr>
          <w:rFonts w:ascii="Calibri" w:eastAsia="Times New Roman" w:hAnsi="Calibri" w:cs="Calibri"/>
        </w:rPr>
        <w:t>Internal business data — non</w:t>
      </w:r>
      <w:r w:rsidRPr="009D15B8">
        <w:rPr>
          <w:rFonts w:ascii="Calibri" w:eastAsia="Times New Roman" w:hAnsi="Calibri" w:cs="Calibri"/>
        </w:rPr>
        <w:noBreakHyphen/>
        <w:t>confidential operational information (e.g., internal procedures, generic drafts, non-sensitive meeting notes)</w:t>
      </w:r>
    </w:p>
    <w:p w14:paraId="03884C63" w14:textId="77777777" w:rsidR="005B21BE" w:rsidRPr="009D15B8" w:rsidRDefault="005B21BE" w:rsidP="005B21BE">
      <w:pPr>
        <w:pStyle w:val="ListParagraph"/>
        <w:numPr>
          <w:ilvl w:val="0"/>
          <w:numId w:val="13"/>
        </w:numPr>
        <w:contextualSpacing w:val="0"/>
        <w:rPr>
          <w:rFonts w:ascii="Calibri" w:eastAsia="Times New Roman" w:hAnsi="Calibri" w:cs="Calibri"/>
        </w:rPr>
      </w:pPr>
      <w:r w:rsidRPr="009D15B8">
        <w:rPr>
          <w:rFonts w:ascii="Calibri" w:eastAsia="Times New Roman" w:hAnsi="Calibri" w:cs="Calibri"/>
        </w:rPr>
        <w:t>Client data — information provided by customers or clients (e.g., project briefs, client emails, client documents, contract materials)</w:t>
      </w:r>
    </w:p>
    <w:p w14:paraId="1EE72EF5" w14:textId="77777777" w:rsidR="005B21BE" w:rsidRPr="009D15B8" w:rsidRDefault="005B21BE" w:rsidP="005B21BE">
      <w:pPr>
        <w:pStyle w:val="ListParagraph"/>
        <w:numPr>
          <w:ilvl w:val="0"/>
          <w:numId w:val="13"/>
        </w:numPr>
        <w:contextualSpacing w:val="0"/>
        <w:rPr>
          <w:rFonts w:ascii="Calibri" w:eastAsia="Times New Roman" w:hAnsi="Calibri" w:cs="Calibri"/>
        </w:rPr>
      </w:pPr>
      <w:r w:rsidRPr="009D15B8">
        <w:rPr>
          <w:rFonts w:ascii="Calibri" w:eastAsia="Times New Roman" w:hAnsi="Calibri" w:cs="Calibri"/>
        </w:rPr>
        <w:t>Personal data — data relating to identifiable individuals (e.g., names, contact details, staff HR data, customer records)</w:t>
      </w:r>
    </w:p>
    <w:p w14:paraId="2601414D" w14:textId="77777777" w:rsidR="005B21BE" w:rsidRPr="009D15B8" w:rsidRDefault="005B21BE" w:rsidP="005B21BE">
      <w:pPr>
        <w:pStyle w:val="ListParagraph"/>
        <w:numPr>
          <w:ilvl w:val="0"/>
          <w:numId w:val="13"/>
        </w:numPr>
        <w:contextualSpacing w:val="0"/>
        <w:rPr>
          <w:rFonts w:ascii="Calibri" w:eastAsia="Times New Roman" w:hAnsi="Calibri" w:cs="Calibri"/>
        </w:rPr>
      </w:pPr>
      <w:r w:rsidRPr="009D15B8">
        <w:rPr>
          <w:rFonts w:ascii="Calibri" w:eastAsia="Times New Roman" w:hAnsi="Calibri" w:cs="Calibri"/>
        </w:rPr>
        <w:t>Special category data — sensitive personal data as defined by data protection law (e.g., health data, biometric data, racial or ethnic origin, religious beliefs)</w:t>
      </w:r>
    </w:p>
    <w:p w14:paraId="1932E7B7" w14:textId="77777777" w:rsidR="005B21BE" w:rsidRPr="009D15B8" w:rsidRDefault="005B21BE" w:rsidP="005B21BE">
      <w:pPr>
        <w:pStyle w:val="ListParagraph"/>
        <w:numPr>
          <w:ilvl w:val="0"/>
          <w:numId w:val="13"/>
        </w:numPr>
        <w:contextualSpacing w:val="0"/>
        <w:rPr>
          <w:rFonts w:ascii="Calibri" w:eastAsia="Times New Roman" w:hAnsi="Calibri" w:cs="Calibri"/>
        </w:rPr>
      </w:pPr>
      <w:r w:rsidRPr="009D15B8">
        <w:rPr>
          <w:rFonts w:ascii="Calibri" w:eastAsia="Times New Roman" w:hAnsi="Calibri" w:cs="Calibri"/>
        </w:rPr>
        <w:t>Public data — information lawfully available in the public domain (e.g., published web pages, public reports, open datasets)</w:t>
      </w:r>
    </w:p>
    <w:p w14:paraId="50F0088F" w14:textId="77777777" w:rsidR="005B21BE" w:rsidRPr="009D15B8" w:rsidRDefault="005B21BE" w:rsidP="005B21BE">
      <w:pPr>
        <w:pStyle w:val="Heading2"/>
        <w:spacing w:before="0" w:after="200"/>
        <w:rPr>
          <w:rFonts w:ascii="Calibri" w:eastAsia="Times New Roman" w:hAnsi="Calibri" w:cs="Calibri"/>
          <w:sz w:val="32"/>
          <w:szCs w:val="32"/>
        </w:rPr>
      </w:pPr>
      <w:bookmarkStart w:id="22" w:name="_Toc227235757"/>
      <w:r w:rsidRPr="009D15B8">
        <w:rPr>
          <w:rFonts w:ascii="Calibri" w:eastAsia="Times New Roman" w:hAnsi="Calibri" w:cs="Calibri"/>
        </w:rPr>
        <w:t>2.5 AI Data Flow Mapping Table (template)</w:t>
      </w:r>
      <w:bookmarkEnd w:id="22"/>
    </w:p>
    <w:tbl>
      <w:tblPr>
        <w:tblStyle w:val="GridTable1Light-Accent1"/>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1"/>
        <w:gridCol w:w="909"/>
        <w:gridCol w:w="2828"/>
        <w:gridCol w:w="929"/>
        <w:gridCol w:w="951"/>
        <w:gridCol w:w="1181"/>
        <w:gridCol w:w="1647"/>
      </w:tblGrid>
      <w:tr w:rsidR="005B21BE" w:rsidRPr="009D15B8" w14:paraId="4CD0A6FA" w14:textId="77777777" w:rsidTr="006E361D">
        <w:tc>
          <w:tcPr>
            <w:tcW w:w="561" w:type="dxa"/>
            <w:tcBorders>
              <w:top w:val="single" w:sz="8" w:space="0" w:color="auto"/>
              <w:left w:val="single" w:sz="8" w:space="0" w:color="auto"/>
              <w:bottom w:val="single" w:sz="8" w:space="0" w:color="auto"/>
              <w:right w:val="single" w:sz="8" w:space="0" w:color="auto"/>
            </w:tcBorders>
            <w:shd w:val="clear" w:color="auto" w:fill="F3EDE0"/>
            <w:vAlign w:val="center"/>
            <w:hideMark/>
          </w:tcPr>
          <w:p w14:paraId="23852ED1" w14:textId="77777777" w:rsidR="005B21BE" w:rsidRPr="009D15B8" w:rsidRDefault="005B21BE" w:rsidP="006E361D">
            <w:pPr>
              <w:rPr>
                <w:rFonts w:ascii="Calibri" w:hAnsi="Calibri" w:cs="Calibri"/>
                <w:sz w:val="22"/>
                <w:szCs w:val="22"/>
              </w:rPr>
            </w:pPr>
            <w:r w:rsidRPr="009D15B8">
              <w:rPr>
                <w:rFonts w:ascii="Calibri" w:hAnsi="Calibri" w:cs="Calibri"/>
                <w:b/>
                <w:bCs/>
                <w:color w:val="000000"/>
                <w:lang w:val="en-US"/>
              </w:rPr>
              <w:t>AI Tool Ref</w:t>
            </w:r>
          </w:p>
        </w:tc>
        <w:tc>
          <w:tcPr>
            <w:tcW w:w="909" w:type="dxa"/>
            <w:tcBorders>
              <w:top w:val="single" w:sz="8" w:space="0" w:color="auto"/>
              <w:left w:val="nil"/>
              <w:bottom w:val="single" w:sz="8" w:space="0" w:color="auto"/>
              <w:right w:val="single" w:sz="8" w:space="0" w:color="auto"/>
            </w:tcBorders>
            <w:shd w:val="clear" w:color="auto" w:fill="F3EDE0"/>
            <w:vAlign w:val="center"/>
            <w:hideMark/>
          </w:tcPr>
          <w:p w14:paraId="4761CBBC" w14:textId="77777777" w:rsidR="005B21BE" w:rsidRPr="009D15B8" w:rsidRDefault="005B21BE" w:rsidP="006E361D">
            <w:pPr>
              <w:rPr>
                <w:rFonts w:ascii="Calibri" w:hAnsi="Calibri" w:cs="Calibri"/>
              </w:rPr>
            </w:pPr>
            <w:r w:rsidRPr="009D15B8">
              <w:rPr>
                <w:rFonts w:ascii="Calibri" w:hAnsi="Calibri" w:cs="Calibri"/>
                <w:b/>
                <w:bCs/>
                <w:color w:val="000000"/>
                <w:lang w:val="en-US"/>
              </w:rPr>
              <w:t>Data Input Type</w:t>
            </w:r>
          </w:p>
        </w:tc>
        <w:tc>
          <w:tcPr>
            <w:tcW w:w="2489" w:type="dxa"/>
            <w:tcBorders>
              <w:top w:val="single" w:sz="8" w:space="0" w:color="auto"/>
              <w:left w:val="nil"/>
              <w:bottom w:val="single" w:sz="8" w:space="0" w:color="auto"/>
              <w:right w:val="single" w:sz="8" w:space="0" w:color="auto"/>
            </w:tcBorders>
            <w:shd w:val="clear" w:color="auto" w:fill="F3EDE0"/>
            <w:vAlign w:val="center"/>
            <w:hideMark/>
          </w:tcPr>
          <w:p w14:paraId="0DD1D3E6" w14:textId="77777777" w:rsidR="005B21BE" w:rsidRPr="009D15B8" w:rsidRDefault="005B21BE" w:rsidP="006E361D">
            <w:pPr>
              <w:rPr>
                <w:rFonts w:ascii="Calibri" w:hAnsi="Calibri" w:cs="Calibri"/>
              </w:rPr>
            </w:pPr>
            <w:r w:rsidRPr="009D15B8">
              <w:rPr>
                <w:rFonts w:ascii="Calibri" w:hAnsi="Calibri" w:cs="Calibri"/>
                <w:b/>
                <w:bCs/>
                <w:color w:val="000000"/>
                <w:lang w:val="en-US"/>
              </w:rPr>
              <w:t>Data Source</w:t>
            </w:r>
          </w:p>
        </w:tc>
        <w:tc>
          <w:tcPr>
            <w:tcW w:w="1268" w:type="dxa"/>
            <w:tcBorders>
              <w:top w:val="single" w:sz="8" w:space="0" w:color="auto"/>
              <w:left w:val="nil"/>
              <w:bottom w:val="single" w:sz="8" w:space="0" w:color="auto"/>
              <w:right w:val="single" w:sz="8" w:space="0" w:color="auto"/>
            </w:tcBorders>
            <w:shd w:val="clear" w:color="auto" w:fill="F3EDE0"/>
            <w:vAlign w:val="center"/>
            <w:hideMark/>
          </w:tcPr>
          <w:p w14:paraId="45BAE7E9" w14:textId="77777777" w:rsidR="005B21BE" w:rsidRPr="009D15B8" w:rsidRDefault="005B21BE" w:rsidP="006E361D">
            <w:pPr>
              <w:rPr>
                <w:rFonts w:ascii="Calibri" w:hAnsi="Calibri" w:cs="Calibri"/>
              </w:rPr>
            </w:pPr>
            <w:r w:rsidRPr="009D15B8">
              <w:rPr>
                <w:rFonts w:ascii="Calibri" w:hAnsi="Calibri" w:cs="Calibri"/>
                <w:b/>
                <w:bCs/>
                <w:color w:val="000000"/>
                <w:lang w:val="en-US"/>
              </w:rPr>
              <w:t>Personal Data? (Y/N)</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2E5FA8D1" w14:textId="77777777" w:rsidR="005B21BE" w:rsidRPr="009D15B8" w:rsidRDefault="005B21BE" w:rsidP="006E361D">
            <w:pPr>
              <w:rPr>
                <w:rFonts w:ascii="Calibri" w:hAnsi="Calibri" w:cs="Calibri"/>
              </w:rPr>
            </w:pPr>
            <w:r w:rsidRPr="009D15B8">
              <w:rPr>
                <w:rFonts w:ascii="Calibri" w:hAnsi="Calibri" w:cs="Calibri"/>
                <w:b/>
                <w:bCs/>
                <w:color w:val="000000"/>
                <w:lang w:val="en-US"/>
              </w:rPr>
              <w:t>Special Category Data? (Y/N)</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26DC253B" w14:textId="77777777" w:rsidR="005B21BE" w:rsidRPr="009D15B8" w:rsidRDefault="005B21BE" w:rsidP="006E361D">
            <w:pPr>
              <w:rPr>
                <w:rFonts w:ascii="Calibri" w:hAnsi="Calibri" w:cs="Calibri"/>
              </w:rPr>
            </w:pPr>
            <w:r w:rsidRPr="009D15B8">
              <w:rPr>
                <w:rFonts w:ascii="Calibri" w:hAnsi="Calibri" w:cs="Calibri"/>
                <w:b/>
                <w:bCs/>
                <w:color w:val="000000"/>
                <w:lang w:val="en-US"/>
              </w:rPr>
              <w:t>Data Output</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668D10F6" w14:textId="77777777" w:rsidR="005B21BE" w:rsidRPr="009D15B8" w:rsidRDefault="005B21BE" w:rsidP="006E361D">
            <w:pPr>
              <w:rPr>
                <w:rFonts w:ascii="Calibri" w:hAnsi="Calibri" w:cs="Calibri"/>
              </w:rPr>
            </w:pPr>
            <w:r w:rsidRPr="009D15B8">
              <w:rPr>
                <w:rFonts w:ascii="Calibri" w:hAnsi="Calibri" w:cs="Calibri"/>
                <w:b/>
                <w:bCs/>
                <w:color w:val="000000"/>
                <w:lang w:val="en-US"/>
              </w:rPr>
              <w:t>Data Stored Outside UK/EU? (Y/N/Unknown)</w:t>
            </w:r>
          </w:p>
        </w:tc>
      </w:tr>
      <w:tr w:rsidR="005B21BE" w:rsidRPr="009D15B8" w14:paraId="3DF46204" w14:textId="77777777" w:rsidTr="006E361D">
        <w:tblPrEx>
          <w:tblBorders>
            <w:top w:val="single" w:sz="4" w:space="0" w:color="E7DBC2" w:themeColor="accent1" w:themeTint="66"/>
            <w:left w:val="single" w:sz="4" w:space="0" w:color="E7DBC2" w:themeColor="accent1" w:themeTint="66"/>
            <w:bottom w:val="single" w:sz="4" w:space="0" w:color="E7DBC2" w:themeColor="accent1" w:themeTint="66"/>
            <w:right w:val="single" w:sz="4" w:space="0" w:color="E7DBC2" w:themeColor="accent1" w:themeTint="66"/>
          </w:tblBorders>
        </w:tblPrEx>
        <w:tc>
          <w:tcPr>
            <w:tcW w:w="561" w:type="dxa"/>
            <w:tcBorders>
              <w:top w:val="nil"/>
              <w:left w:val="single" w:sz="8" w:space="0" w:color="auto"/>
              <w:bottom w:val="single" w:sz="8" w:space="0" w:color="auto"/>
              <w:right w:val="single" w:sz="8" w:space="0" w:color="auto"/>
            </w:tcBorders>
            <w:shd w:val="clear" w:color="auto" w:fill="F3EDE0"/>
            <w:vAlign w:val="center"/>
            <w:hideMark/>
          </w:tcPr>
          <w:p w14:paraId="7BA29717" w14:textId="77777777" w:rsidR="005B21BE" w:rsidRPr="009D15B8" w:rsidRDefault="005B21BE" w:rsidP="006E361D">
            <w:pPr>
              <w:rPr>
                <w:rFonts w:ascii="Calibri" w:hAnsi="Calibri" w:cs="Calibri"/>
                <w:kern w:val="0"/>
                <w:sz w:val="22"/>
                <w:szCs w:val="22"/>
                <w14:ligatures w14:val="none"/>
              </w:rPr>
            </w:pPr>
            <w:r w:rsidRPr="009D15B8">
              <w:rPr>
                <w:rFonts w:ascii="Calibri" w:hAnsi="Calibri" w:cs="Calibri"/>
                <w:b/>
                <w:bCs/>
                <w:color w:val="000000"/>
                <w:lang w:val="en-US"/>
              </w:rPr>
              <w:t>A1</w:t>
            </w:r>
          </w:p>
        </w:tc>
        <w:tc>
          <w:tcPr>
            <w:tcW w:w="909" w:type="dxa"/>
            <w:tcBorders>
              <w:top w:val="nil"/>
              <w:left w:val="nil"/>
              <w:bottom w:val="single" w:sz="8" w:space="0" w:color="auto"/>
              <w:right w:val="single" w:sz="8" w:space="0" w:color="auto"/>
            </w:tcBorders>
            <w:shd w:val="clear" w:color="auto" w:fill="F3EDE0"/>
            <w:vAlign w:val="center"/>
            <w:hideMark/>
          </w:tcPr>
          <w:p w14:paraId="278B3821" w14:textId="77777777" w:rsidR="005B21BE" w:rsidRPr="009D15B8" w:rsidRDefault="005B21BE" w:rsidP="006E361D">
            <w:pPr>
              <w:rPr>
                <w:rFonts w:ascii="Calibri" w:hAnsi="Calibri" w:cs="Calibri"/>
              </w:rPr>
            </w:pPr>
            <w:r w:rsidRPr="009D15B8">
              <w:rPr>
                <w:rFonts w:ascii="Calibri" w:hAnsi="Calibri" w:cs="Calibri"/>
                <w:color w:val="000000"/>
                <w:lang w:val="en-US"/>
              </w:rPr>
              <w:t>Internal business data (e.g., internal drafts, meeting notes)</w:t>
            </w:r>
          </w:p>
        </w:tc>
        <w:tc>
          <w:tcPr>
            <w:tcW w:w="2489" w:type="dxa"/>
            <w:tcBorders>
              <w:top w:val="nil"/>
              <w:left w:val="nil"/>
              <w:bottom w:val="single" w:sz="8" w:space="0" w:color="auto"/>
              <w:right w:val="single" w:sz="8" w:space="0" w:color="auto"/>
            </w:tcBorders>
            <w:shd w:val="clear" w:color="auto" w:fill="F3EDE0"/>
            <w:vAlign w:val="center"/>
            <w:hideMark/>
          </w:tcPr>
          <w:p w14:paraId="22F51DAF" w14:textId="77777777" w:rsidR="005B21BE" w:rsidRPr="009D15B8" w:rsidRDefault="005B21BE" w:rsidP="006E361D">
            <w:pPr>
              <w:rPr>
                <w:rFonts w:ascii="Calibri" w:hAnsi="Calibri" w:cs="Calibri"/>
              </w:rPr>
            </w:pPr>
            <w:r w:rsidRPr="009D15B8">
              <w:rPr>
                <w:rFonts w:ascii="Calibri" w:hAnsi="Calibri" w:cs="Calibri"/>
                <w:color w:val="000000"/>
                <w:lang w:val="en-US"/>
              </w:rPr>
              <w:t>Microsoft 365 (SharePoint/OneDrive/Outlook), internal documents</w:t>
            </w:r>
          </w:p>
        </w:tc>
        <w:tc>
          <w:tcPr>
            <w:tcW w:w="1268" w:type="dxa"/>
            <w:tcBorders>
              <w:top w:val="nil"/>
              <w:left w:val="nil"/>
              <w:bottom w:val="single" w:sz="8" w:space="0" w:color="auto"/>
              <w:right w:val="single" w:sz="8" w:space="0" w:color="auto"/>
            </w:tcBorders>
            <w:shd w:val="clear" w:color="auto" w:fill="F3EDE0"/>
            <w:vAlign w:val="center"/>
            <w:hideMark/>
          </w:tcPr>
          <w:p w14:paraId="3080984B" w14:textId="77777777" w:rsidR="005B21BE" w:rsidRPr="009D15B8" w:rsidRDefault="005B21BE" w:rsidP="006E361D">
            <w:pPr>
              <w:rPr>
                <w:rFonts w:ascii="Calibri" w:hAnsi="Calibri" w:cs="Calibri"/>
              </w:rPr>
            </w:pPr>
            <w:r w:rsidRPr="009D15B8">
              <w:rPr>
                <w:rFonts w:ascii="Calibri" w:hAnsi="Calibri" w:cs="Calibri"/>
                <w:color w:val="000000"/>
                <w:lang w:val="en-US"/>
              </w:rPr>
              <w:t>N</w:t>
            </w:r>
          </w:p>
        </w:tc>
        <w:tc>
          <w:tcPr>
            <w:tcW w:w="0" w:type="auto"/>
            <w:tcBorders>
              <w:top w:val="nil"/>
              <w:left w:val="nil"/>
              <w:bottom w:val="single" w:sz="8" w:space="0" w:color="auto"/>
              <w:right w:val="single" w:sz="8" w:space="0" w:color="auto"/>
            </w:tcBorders>
            <w:shd w:val="clear" w:color="auto" w:fill="F3EDE0"/>
            <w:vAlign w:val="center"/>
            <w:hideMark/>
          </w:tcPr>
          <w:p w14:paraId="505F474B" w14:textId="77777777" w:rsidR="005B21BE" w:rsidRPr="009D15B8" w:rsidRDefault="005B21BE" w:rsidP="006E361D">
            <w:pPr>
              <w:rPr>
                <w:rFonts w:ascii="Calibri" w:hAnsi="Calibri" w:cs="Calibri"/>
              </w:rPr>
            </w:pPr>
            <w:r w:rsidRPr="009D15B8">
              <w:rPr>
                <w:rFonts w:ascii="Calibri" w:hAnsi="Calibri" w:cs="Calibri"/>
                <w:color w:val="000000"/>
                <w:lang w:val="en-US"/>
              </w:rPr>
              <w:t>N</w:t>
            </w:r>
          </w:p>
        </w:tc>
        <w:tc>
          <w:tcPr>
            <w:tcW w:w="0" w:type="auto"/>
            <w:tcBorders>
              <w:top w:val="nil"/>
              <w:left w:val="nil"/>
              <w:bottom w:val="single" w:sz="8" w:space="0" w:color="auto"/>
              <w:right w:val="single" w:sz="8" w:space="0" w:color="auto"/>
            </w:tcBorders>
            <w:shd w:val="clear" w:color="auto" w:fill="F3EDE0"/>
            <w:vAlign w:val="center"/>
            <w:hideMark/>
          </w:tcPr>
          <w:p w14:paraId="723EDE1C" w14:textId="77777777" w:rsidR="005B21BE" w:rsidRPr="009D15B8" w:rsidRDefault="005B21BE" w:rsidP="006E361D">
            <w:pPr>
              <w:rPr>
                <w:rFonts w:ascii="Calibri" w:hAnsi="Calibri" w:cs="Calibri"/>
              </w:rPr>
            </w:pPr>
            <w:r w:rsidRPr="009D15B8">
              <w:rPr>
                <w:rFonts w:ascii="Calibri" w:hAnsi="Calibri" w:cs="Calibri"/>
                <w:color w:val="000000"/>
                <w:lang w:val="en-US"/>
              </w:rPr>
              <w:t>Draft text (emails, documents) stored in approved company locations</w:t>
            </w:r>
          </w:p>
        </w:tc>
        <w:tc>
          <w:tcPr>
            <w:tcW w:w="0" w:type="auto"/>
            <w:tcBorders>
              <w:top w:val="nil"/>
              <w:left w:val="nil"/>
              <w:bottom w:val="single" w:sz="8" w:space="0" w:color="auto"/>
              <w:right w:val="single" w:sz="8" w:space="0" w:color="auto"/>
            </w:tcBorders>
            <w:shd w:val="clear" w:color="auto" w:fill="F3EDE0"/>
            <w:vAlign w:val="center"/>
            <w:hideMark/>
          </w:tcPr>
          <w:p w14:paraId="70DBDE84" w14:textId="77777777" w:rsidR="005B21BE" w:rsidRPr="009D15B8" w:rsidRDefault="005B21BE" w:rsidP="006E361D">
            <w:pPr>
              <w:rPr>
                <w:rFonts w:ascii="Calibri" w:hAnsi="Calibri" w:cs="Calibri"/>
              </w:rPr>
            </w:pPr>
            <w:r w:rsidRPr="009D15B8">
              <w:rPr>
                <w:rFonts w:ascii="Calibri" w:hAnsi="Calibri" w:cs="Calibri"/>
                <w:color w:val="000000"/>
                <w:lang w:val="en-US"/>
              </w:rPr>
              <w:t>Unknown (Confirm supplier hosting/retention settings)</w:t>
            </w:r>
          </w:p>
        </w:tc>
      </w:tr>
    </w:tbl>
    <w:p w14:paraId="63611B3A" w14:textId="77777777" w:rsidR="005B21BE" w:rsidRPr="009D15B8" w:rsidRDefault="005B21BE" w:rsidP="005B21BE">
      <w:pPr>
        <w:pStyle w:val="Heading2"/>
        <w:spacing w:before="0" w:after="200"/>
        <w:rPr>
          <w:rFonts w:ascii="Calibri" w:eastAsia="Times New Roman" w:hAnsi="Calibri" w:cs="Calibri"/>
          <w:sz w:val="32"/>
          <w:szCs w:val="32"/>
        </w:rPr>
      </w:pPr>
      <w:bookmarkStart w:id="23" w:name="_Toc227235758"/>
      <w:r w:rsidRPr="009D15B8">
        <w:rPr>
          <w:rFonts w:ascii="Calibri" w:eastAsia="Times New Roman" w:hAnsi="Calibri" w:cs="Calibri"/>
        </w:rPr>
        <w:lastRenderedPageBreak/>
        <w:t>2.6 Completion guidance (mandatory)</w:t>
      </w:r>
      <w:bookmarkEnd w:id="23"/>
    </w:p>
    <w:p w14:paraId="1F5E6FDE" w14:textId="77777777" w:rsidR="005B21BE" w:rsidRPr="009D15B8" w:rsidRDefault="005B21BE" w:rsidP="005B21BE">
      <w:pPr>
        <w:rPr>
          <w:rFonts w:ascii="Calibri" w:hAnsi="Calibri" w:cs="Calibri"/>
        </w:rPr>
      </w:pPr>
      <w:r w:rsidRPr="009D15B8">
        <w:rPr>
          <w:rFonts w:ascii="Calibri" w:hAnsi="Calibri" w:cs="Calibri"/>
        </w:rPr>
        <w:t>Use this section to complete the table in 2.5 consistently. The aim is to record what data is involved and where it goes, so that the organisation can apply the right controls and answer external questions accurately.</w:t>
      </w:r>
    </w:p>
    <w:p w14:paraId="04F64B6E" w14:textId="77777777" w:rsidR="005B21BE" w:rsidRPr="009D15B8" w:rsidRDefault="005B21BE" w:rsidP="005B21BE">
      <w:pPr>
        <w:pStyle w:val="ListParagraph"/>
        <w:numPr>
          <w:ilvl w:val="0"/>
          <w:numId w:val="221"/>
        </w:numPr>
        <w:contextualSpacing w:val="0"/>
        <w:rPr>
          <w:rFonts w:ascii="Calibri" w:eastAsia="Times New Roman" w:hAnsi="Calibri" w:cs="Calibri"/>
        </w:rPr>
      </w:pPr>
      <w:r w:rsidRPr="009D15B8">
        <w:rPr>
          <w:rFonts w:ascii="Calibri" w:eastAsia="Times New Roman" w:hAnsi="Calibri" w:cs="Calibri"/>
        </w:rPr>
        <w:t>Start with the AI Tool Ref from Document 1 (e.g., A1, A2) and complete one row per tool or distinct use case</w:t>
      </w:r>
    </w:p>
    <w:p w14:paraId="77B85BC7" w14:textId="77777777" w:rsidR="005B21BE" w:rsidRPr="009D15B8" w:rsidRDefault="005B21BE" w:rsidP="005B21BE">
      <w:pPr>
        <w:pStyle w:val="ListParagraph"/>
        <w:numPr>
          <w:ilvl w:val="0"/>
          <w:numId w:val="221"/>
        </w:numPr>
        <w:contextualSpacing w:val="0"/>
        <w:rPr>
          <w:rFonts w:ascii="Calibri" w:eastAsia="Times New Roman" w:hAnsi="Calibri" w:cs="Calibri"/>
        </w:rPr>
      </w:pPr>
      <w:r w:rsidRPr="009D15B8">
        <w:rPr>
          <w:rFonts w:ascii="Calibri" w:eastAsia="Times New Roman" w:hAnsi="Calibri" w:cs="Calibri"/>
        </w:rPr>
        <w:t>Data Input Type: Record the broad category of data entered (Internal business data, Client data, Personal data, Special category data, public data). If multiple types are used, list the highest-risk type involved</w:t>
      </w:r>
    </w:p>
    <w:p w14:paraId="76A5D08F" w14:textId="77777777" w:rsidR="005B21BE" w:rsidRPr="009D15B8" w:rsidRDefault="005B21BE" w:rsidP="005B21BE">
      <w:pPr>
        <w:pStyle w:val="ListParagraph"/>
        <w:numPr>
          <w:ilvl w:val="0"/>
          <w:numId w:val="221"/>
        </w:numPr>
        <w:contextualSpacing w:val="0"/>
        <w:rPr>
          <w:rFonts w:ascii="Calibri" w:eastAsia="Times New Roman" w:hAnsi="Calibri" w:cs="Calibri"/>
        </w:rPr>
      </w:pPr>
      <w:r w:rsidRPr="009D15B8">
        <w:rPr>
          <w:rFonts w:ascii="Calibri" w:eastAsia="Times New Roman" w:hAnsi="Calibri" w:cs="Calibri"/>
        </w:rPr>
        <w:t>Data Source: Note where the input comes from (e.g., Outlook emails, SharePoint documents, your CRM, customer portal). If files are uploaded, state what kinds of files are used</w:t>
      </w:r>
    </w:p>
    <w:p w14:paraId="523EF41C" w14:textId="77777777" w:rsidR="005B21BE" w:rsidRPr="009D15B8" w:rsidRDefault="005B21BE" w:rsidP="005B21BE">
      <w:pPr>
        <w:pStyle w:val="ListParagraph"/>
        <w:numPr>
          <w:ilvl w:val="0"/>
          <w:numId w:val="221"/>
        </w:numPr>
        <w:contextualSpacing w:val="0"/>
        <w:rPr>
          <w:rFonts w:ascii="Calibri" w:eastAsia="Times New Roman" w:hAnsi="Calibri" w:cs="Calibri"/>
        </w:rPr>
      </w:pPr>
      <w:r w:rsidRPr="009D15B8">
        <w:rPr>
          <w:rFonts w:ascii="Calibri" w:eastAsia="Times New Roman" w:hAnsi="Calibri" w:cs="Calibri"/>
        </w:rPr>
        <w:t>Personal Data: / Special Category Data: Mark Y only where identifiable individuals or special category data is included. If uncertain, mark Unknown and resolve before expanding the use case</w:t>
      </w:r>
    </w:p>
    <w:p w14:paraId="5427C13E" w14:textId="77777777" w:rsidR="005B21BE" w:rsidRPr="009D15B8" w:rsidRDefault="005B21BE" w:rsidP="005B21BE">
      <w:pPr>
        <w:pStyle w:val="ListParagraph"/>
        <w:numPr>
          <w:ilvl w:val="0"/>
          <w:numId w:val="221"/>
        </w:numPr>
        <w:contextualSpacing w:val="0"/>
        <w:rPr>
          <w:rFonts w:ascii="Calibri" w:eastAsia="Times New Roman" w:hAnsi="Calibri" w:cs="Calibri"/>
        </w:rPr>
      </w:pPr>
      <w:r w:rsidRPr="009D15B8">
        <w:rPr>
          <w:rFonts w:ascii="Calibri" w:eastAsia="Times New Roman" w:hAnsi="Calibri" w:cs="Calibri"/>
        </w:rPr>
        <w:t>Data Output: Describe the outputs produced and how they are used (e.g., draft emails, summaries, classifications). Include where outputs are saved (e.g., saved back to SharePoint, copied into CRM notes)</w:t>
      </w:r>
    </w:p>
    <w:p w14:paraId="142D5705" w14:textId="77777777" w:rsidR="005B21BE" w:rsidRPr="009D15B8" w:rsidRDefault="005B21BE" w:rsidP="005B21BE">
      <w:pPr>
        <w:pStyle w:val="ListParagraph"/>
        <w:numPr>
          <w:ilvl w:val="0"/>
          <w:numId w:val="221"/>
        </w:numPr>
        <w:contextualSpacing w:val="0"/>
        <w:rPr>
          <w:rFonts w:ascii="Calibri" w:eastAsia="Times New Roman" w:hAnsi="Calibri" w:cs="Calibri"/>
        </w:rPr>
      </w:pPr>
      <w:r w:rsidRPr="009D15B8">
        <w:rPr>
          <w:rFonts w:ascii="Calibri" w:eastAsia="Times New Roman" w:hAnsi="Calibri" w:cs="Calibri"/>
        </w:rPr>
        <w:t>Data Stored Outside UK/EU?: Record Y/N where known. If the supplier’s hosting/retention position is not confirmed, use Unknown and capture the action needed (e.g., check supplier documentation, IT configuration, or contract terms)</w:t>
      </w:r>
    </w:p>
    <w:p w14:paraId="2A701915" w14:textId="77777777" w:rsidR="005B21BE" w:rsidRPr="009D15B8" w:rsidRDefault="005B21BE" w:rsidP="005B21BE">
      <w:pPr>
        <w:rPr>
          <w:rFonts w:ascii="Calibri" w:hAnsi="Calibri" w:cs="Calibri"/>
        </w:rPr>
      </w:pPr>
      <w:r w:rsidRPr="009D15B8">
        <w:rPr>
          <w:rFonts w:ascii="Calibri" w:hAnsi="Calibri" w:cs="Calibri"/>
        </w:rPr>
        <w:t>Rules of thumb:</w:t>
      </w:r>
    </w:p>
    <w:p w14:paraId="297F124C" w14:textId="77777777" w:rsidR="005B21BE" w:rsidRPr="009D15B8" w:rsidRDefault="005B21BE" w:rsidP="005B21BE">
      <w:pPr>
        <w:pStyle w:val="ListParagraph"/>
        <w:numPr>
          <w:ilvl w:val="0"/>
          <w:numId w:val="14"/>
        </w:numPr>
        <w:contextualSpacing w:val="0"/>
        <w:rPr>
          <w:rFonts w:ascii="Calibri" w:eastAsia="Times New Roman" w:hAnsi="Calibri" w:cs="Calibri"/>
        </w:rPr>
      </w:pPr>
      <w:r w:rsidRPr="009D15B8">
        <w:rPr>
          <w:rFonts w:ascii="Calibri" w:eastAsia="Times New Roman" w:hAnsi="Calibri" w:cs="Calibri"/>
        </w:rPr>
        <w:t>Keep entries factual and proportionate to the use case</w:t>
      </w:r>
    </w:p>
    <w:p w14:paraId="0AEDB505" w14:textId="77777777" w:rsidR="005B21BE" w:rsidRPr="009D15B8" w:rsidRDefault="005B21BE" w:rsidP="005B21BE">
      <w:pPr>
        <w:pStyle w:val="ListParagraph"/>
        <w:numPr>
          <w:ilvl w:val="0"/>
          <w:numId w:val="14"/>
        </w:numPr>
        <w:contextualSpacing w:val="0"/>
        <w:rPr>
          <w:rFonts w:ascii="Calibri" w:eastAsia="Times New Roman" w:hAnsi="Calibri" w:cs="Calibri"/>
        </w:rPr>
      </w:pPr>
      <w:r w:rsidRPr="009D15B8">
        <w:rPr>
          <w:rFonts w:ascii="Calibri" w:eastAsia="Times New Roman" w:hAnsi="Calibri" w:cs="Calibri"/>
        </w:rPr>
        <w:t>Keep technical detail out of this document; business-level descriptions are sufficient</w:t>
      </w:r>
    </w:p>
    <w:p w14:paraId="5C463843" w14:textId="77777777" w:rsidR="005B21BE" w:rsidRPr="009D15B8" w:rsidRDefault="005B21BE" w:rsidP="005B21BE">
      <w:pPr>
        <w:pStyle w:val="ListParagraph"/>
        <w:numPr>
          <w:ilvl w:val="0"/>
          <w:numId w:val="14"/>
        </w:numPr>
        <w:contextualSpacing w:val="0"/>
        <w:rPr>
          <w:rFonts w:ascii="Calibri" w:eastAsia="Times New Roman" w:hAnsi="Calibri" w:cs="Calibri"/>
        </w:rPr>
      </w:pPr>
      <w:r w:rsidRPr="009D15B8">
        <w:rPr>
          <w:rFonts w:ascii="Calibri" w:eastAsia="Times New Roman" w:hAnsi="Calibri" w:cs="Calibri"/>
        </w:rPr>
        <w:t>If the location of storage or processing is not known, record Unknown and capture how it will be confirmed</w:t>
      </w:r>
    </w:p>
    <w:p w14:paraId="0CE94C11" w14:textId="77777777" w:rsidR="005B21BE" w:rsidRPr="009D15B8" w:rsidRDefault="005B21BE" w:rsidP="005B21BE">
      <w:pPr>
        <w:pStyle w:val="ListParagraph"/>
        <w:numPr>
          <w:ilvl w:val="0"/>
          <w:numId w:val="14"/>
        </w:numPr>
        <w:contextualSpacing w:val="0"/>
        <w:rPr>
          <w:rFonts w:ascii="Calibri" w:eastAsia="Times New Roman" w:hAnsi="Calibri" w:cs="Calibri"/>
        </w:rPr>
      </w:pPr>
      <w:r w:rsidRPr="009D15B8">
        <w:rPr>
          <w:rFonts w:ascii="Calibri" w:eastAsia="Times New Roman" w:hAnsi="Calibri" w:cs="Calibri"/>
        </w:rPr>
        <w:t>Review and resolve Unknown entries as part of the AI Risk Assessment (Document 3)</w:t>
      </w:r>
    </w:p>
    <w:p w14:paraId="6D17E6F7" w14:textId="77777777" w:rsidR="005B21BE" w:rsidRPr="009D15B8" w:rsidRDefault="005B21BE" w:rsidP="005B21BE">
      <w:pPr>
        <w:pStyle w:val="Heading2"/>
        <w:spacing w:before="0" w:after="200"/>
        <w:rPr>
          <w:rFonts w:ascii="Calibri" w:eastAsia="Times New Roman" w:hAnsi="Calibri" w:cs="Calibri"/>
          <w:sz w:val="32"/>
          <w:szCs w:val="32"/>
        </w:rPr>
      </w:pPr>
      <w:bookmarkStart w:id="24" w:name="_Toc227235759"/>
      <w:r w:rsidRPr="009D15B8">
        <w:rPr>
          <w:rFonts w:ascii="Calibri" w:eastAsia="Times New Roman" w:hAnsi="Calibri" w:cs="Calibri"/>
        </w:rPr>
        <w:t>2.7 Relationship to risk assessment and D</w:t>
      </w:r>
      <w:r>
        <w:rPr>
          <w:rFonts w:ascii="Calibri" w:eastAsia="Times New Roman" w:hAnsi="Calibri" w:cs="Calibri"/>
        </w:rPr>
        <w:t xml:space="preserve">ata </w:t>
      </w:r>
      <w:r w:rsidRPr="009D15B8">
        <w:rPr>
          <w:rFonts w:ascii="Calibri" w:eastAsia="Times New Roman" w:hAnsi="Calibri" w:cs="Calibri"/>
        </w:rPr>
        <w:t>P</w:t>
      </w:r>
      <w:r>
        <w:rPr>
          <w:rFonts w:ascii="Calibri" w:eastAsia="Times New Roman" w:hAnsi="Calibri" w:cs="Calibri"/>
        </w:rPr>
        <w:t xml:space="preserve">rotection </w:t>
      </w:r>
      <w:r w:rsidRPr="009D15B8">
        <w:rPr>
          <w:rFonts w:ascii="Calibri" w:eastAsia="Times New Roman" w:hAnsi="Calibri" w:cs="Calibri"/>
        </w:rPr>
        <w:t>I</w:t>
      </w:r>
      <w:r>
        <w:rPr>
          <w:rFonts w:ascii="Calibri" w:eastAsia="Times New Roman" w:hAnsi="Calibri" w:cs="Calibri"/>
        </w:rPr>
        <w:t xml:space="preserve">mpact </w:t>
      </w:r>
      <w:r w:rsidRPr="009D15B8">
        <w:rPr>
          <w:rFonts w:ascii="Calibri" w:eastAsia="Times New Roman" w:hAnsi="Calibri" w:cs="Calibri"/>
        </w:rPr>
        <w:t>A</w:t>
      </w:r>
      <w:r>
        <w:rPr>
          <w:rFonts w:ascii="Calibri" w:eastAsia="Times New Roman" w:hAnsi="Calibri" w:cs="Calibri"/>
        </w:rPr>
        <w:t>ssessment (DIPA)</w:t>
      </w:r>
      <w:bookmarkEnd w:id="24"/>
    </w:p>
    <w:p w14:paraId="490473D0" w14:textId="77777777" w:rsidR="005B21BE" w:rsidRPr="009D15B8" w:rsidRDefault="005B21BE" w:rsidP="005B21BE">
      <w:pPr>
        <w:rPr>
          <w:rFonts w:ascii="Calibri" w:hAnsi="Calibri" w:cs="Calibri"/>
        </w:rPr>
      </w:pPr>
      <w:r w:rsidRPr="009D15B8">
        <w:rPr>
          <w:rFonts w:ascii="Calibri" w:hAnsi="Calibri" w:cs="Calibri"/>
        </w:rPr>
        <w:t>This section explains how the Data Flow Map supports risk assessment and data protection obligations. When the map shows personal data, special category data, client confidential information, or uncertain hosting/retention arrangements, this should trigger a proportionate risk review (Document 3) and, where relevant, consideration of whether a DPIA is required.</w:t>
      </w:r>
    </w:p>
    <w:p w14:paraId="4ADBC38F" w14:textId="77777777" w:rsidR="005B21BE" w:rsidRPr="009D15B8" w:rsidRDefault="005B21BE" w:rsidP="005B21BE">
      <w:pPr>
        <w:pStyle w:val="ListParagraph"/>
        <w:numPr>
          <w:ilvl w:val="0"/>
          <w:numId w:val="15"/>
        </w:numPr>
        <w:contextualSpacing w:val="0"/>
        <w:rPr>
          <w:rFonts w:ascii="Calibri" w:eastAsia="Times New Roman" w:hAnsi="Calibri" w:cs="Calibri"/>
        </w:rPr>
      </w:pPr>
      <w:r w:rsidRPr="009D15B8">
        <w:rPr>
          <w:rFonts w:ascii="Calibri" w:eastAsia="Times New Roman" w:hAnsi="Calibri" w:cs="Calibri"/>
        </w:rPr>
        <w:lastRenderedPageBreak/>
        <w:t>This document shall inform the AI Risk Assessment by identifying data</w:t>
      </w:r>
      <w:r w:rsidRPr="009D15B8">
        <w:rPr>
          <w:rFonts w:ascii="Calibri" w:eastAsia="Times New Roman" w:hAnsi="Calibri" w:cs="Calibri"/>
        </w:rPr>
        <w:noBreakHyphen/>
        <w:t>related risks</w:t>
      </w:r>
    </w:p>
    <w:p w14:paraId="6BEA2C59" w14:textId="77777777" w:rsidR="005B21BE" w:rsidRPr="009D15B8" w:rsidRDefault="005B21BE" w:rsidP="005B21BE">
      <w:pPr>
        <w:pStyle w:val="ListParagraph"/>
        <w:numPr>
          <w:ilvl w:val="0"/>
          <w:numId w:val="15"/>
        </w:numPr>
        <w:contextualSpacing w:val="0"/>
        <w:rPr>
          <w:rFonts w:ascii="Calibri" w:eastAsia="Times New Roman" w:hAnsi="Calibri" w:cs="Calibri"/>
        </w:rPr>
      </w:pPr>
      <w:r w:rsidRPr="009D15B8">
        <w:rPr>
          <w:rFonts w:ascii="Calibri" w:eastAsia="Times New Roman" w:hAnsi="Calibri" w:cs="Calibri"/>
        </w:rPr>
        <w:t>Where personal or special category data is involved, the Data Protection Officer shall determine whether a DPIA or additional assessment is required</w:t>
      </w:r>
    </w:p>
    <w:p w14:paraId="11B445A6" w14:textId="77777777" w:rsidR="005B21BE" w:rsidRPr="009D15B8" w:rsidRDefault="005B21BE" w:rsidP="005B21BE">
      <w:pPr>
        <w:pStyle w:val="ListParagraph"/>
        <w:numPr>
          <w:ilvl w:val="0"/>
          <w:numId w:val="15"/>
        </w:numPr>
        <w:contextualSpacing w:val="0"/>
        <w:rPr>
          <w:rFonts w:ascii="Calibri" w:eastAsia="Times New Roman" w:hAnsi="Calibri" w:cs="Calibri"/>
        </w:rPr>
      </w:pPr>
      <w:r w:rsidRPr="009D15B8">
        <w:rPr>
          <w:rFonts w:ascii="Calibri" w:eastAsia="Times New Roman" w:hAnsi="Calibri" w:cs="Calibri"/>
        </w:rPr>
        <w:t>Where the use involves personal data and is systematic, large-scale, or could materially affect individuals, escalate early to confirm whether a DPIA is required</w:t>
      </w:r>
    </w:p>
    <w:p w14:paraId="4BE0B9C3" w14:textId="77777777" w:rsidR="005B21BE" w:rsidRPr="009D15B8" w:rsidRDefault="005B21BE" w:rsidP="005B21BE">
      <w:pPr>
        <w:pStyle w:val="ListParagraph"/>
        <w:numPr>
          <w:ilvl w:val="0"/>
          <w:numId w:val="15"/>
        </w:numPr>
        <w:contextualSpacing w:val="0"/>
        <w:rPr>
          <w:rFonts w:ascii="Calibri" w:eastAsia="Times New Roman" w:hAnsi="Calibri" w:cs="Calibri"/>
        </w:rPr>
      </w:pPr>
      <w:r w:rsidRPr="009D15B8">
        <w:rPr>
          <w:rFonts w:ascii="Calibri" w:eastAsia="Times New Roman" w:hAnsi="Calibri" w:cs="Calibri"/>
        </w:rPr>
        <w:t>Use the map to define controls in the AI Risk Assessment (for example, input restrictions, output storage locations, retention settings, and who can access prompts/outputs)</w:t>
      </w:r>
    </w:p>
    <w:p w14:paraId="07433A1F" w14:textId="77777777" w:rsidR="005B21BE" w:rsidRPr="009D15B8" w:rsidRDefault="005B21BE" w:rsidP="005B21BE">
      <w:pPr>
        <w:pStyle w:val="ListParagraph"/>
        <w:numPr>
          <w:ilvl w:val="0"/>
          <w:numId w:val="15"/>
        </w:numPr>
        <w:contextualSpacing w:val="0"/>
        <w:rPr>
          <w:rFonts w:ascii="Calibri" w:eastAsia="Times New Roman" w:hAnsi="Calibri" w:cs="Calibri"/>
        </w:rPr>
      </w:pPr>
      <w:r w:rsidRPr="009D15B8">
        <w:rPr>
          <w:rFonts w:ascii="Calibri" w:eastAsia="Times New Roman" w:hAnsi="Calibri" w:cs="Calibri"/>
        </w:rPr>
        <w:t>The Data Flow Map does not replace formal DPIAs but provides supporting evidence</w:t>
      </w:r>
    </w:p>
    <w:p w14:paraId="3919674B" w14:textId="77777777" w:rsidR="005B21BE" w:rsidRPr="009D15B8" w:rsidRDefault="005B21BE" w:rsidP="005B21BE">
      <w:pPr>
        <w:pStyle w:val="Heading2"/>
        <w:spacing w:before="0" w:after="200"/>
        <w:rPr>
          <w:rFonts w:ascii="Calibri" w:eastAsia="Times New Roman" w:hAnsi="Calibri" w:cs="Calibri"/>
        </w:rPr>
      </w:pPr>
      <w:bookmarkStart w:id="25" w:name="_Toc227235760"/>
      <w:r w:rsidRPr="009D15B8">
        <w:rPr>
          <w:rFonts w:ascii="Calibri" w:eastAsia="Times New Roman" w:hAnsi="Calibri" w:cs="Calibri"/>
        </w:rPr>
        <w:t>2.8 Review, ownership, and maintenance</w:t>
      </w:r>
      <w:bookmarkEnd w:id="25"/>
    </w:p>
    <w:p w14:paraId="1E9C6C49" w14:textId="77777777" w:rsidR="005B21BE" w:rsidRPr="009D15B8" w:rsidRDefault="005B21BE" w:rsidP="005B21BE">
      <w:pPr>
        <w:rPr>
          <w:rFonts w:ascii="Calibri" w:hAnsi="Calibri" w:cs="Calibri"/>
        </w:rPr>
      </w:pPr>
      <w:r w:rsidRPr="009D15B8">
        <w:rPr>
          <w:rFonts w:ascii="Calibri" w:hAnsi="Calibri" w:cs="Calibri"/>
        </w:rPr>
        <w:t>This section sets out who is responsible for keeping the Data Flow Map accurate and how it is maintained. A quarterly review is used to confirm that tools, data sources, outputs, storage locations, and retention/training positions are still correct, and to ensure any Unknown items are being actively resolved.</w:t>
      </w:r>
    </w:p>
    <w:p w14:paraId="71F2DD4C" w14:textId="77777777" w:rsidR="005B21BE" w:rsidRPr="009D15B8" w:rsidRDefault="005B21BE" w:rsidP="005B21BE">
      <w:pPr>
        <w:rPr>
          <w:rFonts w:ascii="Calibri" w:hAnsi="Calibri" w:cs="Calibri"/>
        </w:rPr>
      </w:pPr>
      <w:r w:rsidRPr="009D15B8">
        <w:rPr>
          <w:rFonts w:ascii="Calibri" w:hAnsi="Calibri" w:cs="Calibri"/>
        </w:rPr>
        <w:t>Rules of thumb:</w:t>
      </w:r>
    </w:p>
    <w:p w14:paraId="0D208FF8" w14:textId="77777777" w:rsidR="005B21BE" w:rsidRPr="009D15B8" w:rsidRDefault="005B21BE" w:rsidP="005B21BE">
      <w:pPr>
        <w:pStyle w:val="ListParagraph"/>
        <w:numPr>
          <w:ilvl w:val="0"/>
          <w:numId w:val="16"/>
        </w:numPr>
        <w:contextualSpacing w:val="0"/>
        <w:rPr>
          <w:rFonts w:ascii="Calibri" w:eastAsia="Times New Roman" w:hAnsi="Calibri" w:cs="Calibri"/>
        </w:rPr>
      </w:pPr>
      <w:r w:rsidRPr="009D15B8">
        <w:rPr>
          <w:rFonts w:ascii="Calibri" w:eastAsia="Times New Roman" w:hAnsi="Calibri" w:cs="Calibri"/>
        </w:rPr>
        <w:t>Business Owner (Tool Owner): Keeps the entry up to date for their tool/use case (inputs, outputs, storage locations, and whether personal or client data is involved)</w:t>
      </w:r>
    </w:p>
    <w:p w14:paraId="353FCB07" w14:textId="77777777" w:rsidR="005B21BE" w:rsidRPr="009D15B8" w:rsidRDefault="005B21BE" w:rsidP="005B21BE">
      <w:pPr>
        <w:pStyle w:val="ListParagraph"/>
        <w:numPr>
          <w:ilvl w:val="0"/>
          <w:numId w:val="248"/>
        </w:numPr>
        <w:contextualSpacing w:val="0"/>
        <w:rPr>
          <w:rFonts w:ascii="Calibri" w:eastAsia="Times New Roman" w:hAnsi="Calibri" w:cs="Calibri"/>
        </w:rPr>
      </w:pPr>
      <w:r w:rsidRPr="009D15B8">
        <w:rPr>
          <w:rFonts w:ascii="Calibri" w:eastAsia="Times New Roman" w:hAnsi="Calibri" w:cs="Calibri"/>
        </w:rPr>
        <w:t>AI Governance Lead: Checks completeness and consistency across tools, ensures Unknown items have an owner/action, and confirms any higher-risk changes are assessed in Document 3</w:t>
      </w:r>
    </w:p>
    <w:p w14:paraId="6B5C8C47" w14:textId="77777777" w:rsidR="005B21BE" w:rsidRPr="009D15B8" w:rsidRDefault="005B21BE" w:rsidP="005B21BE">
      <w:pPr>
        <w:pStyle w:val="ListParagraph"/>
        <w:numPr>
          <w:ilvl w:val="0"/>
          <w:numId w:val="248"/>
        </w:numPr>
        <w:contextualSpacing w:val="0"/>
        <w:rPr>
          <w:rFonts w:ascii="Calibri" w:eastAsia="Times New Roman" w:hAnsi="Calibri" w:cs="Calibri"/>
        </w:rPr>
      </w:pPr>
      <w:r w:rsidRPr="009D15B8">
        <w:rPr>
          <w:rFonts w:ascii="Calibri" w:eastAsia="Times New Roman" w:hAnsi="Calibri" w:cs="Calibri"/>
        </w:rPr>
        <w:t>Review frequency: Review this document at least quarterly and upon material change</w:t>
      </w:r>
    </w:p>
    <w:p w14:paraId="587E7D99" w14:textId="77777777" w:rsidR="005B21BE" w:rsidRPr="009D15B8" w:rsidRDefault="005B21BE" w:rsidP="005B21BE">
      <w:pPr>
        <w:pStyle w:val="ListParagraph"/>
        <w:numPr>
          <w:ilvl w:val="0"/>
          <w:numId w:val="248"/>
        </w:numPr>
        <w:contextualSpacing w:val="0"/>
        <w:rPr>
          <w:rFonts w:ascii="Calibri" w:eastAsia="Times New Roman" w:hAnsi="Calibri" w:cs="Calibri"/>
        </w:rPr>
      </w:pPr>
      <w:r w:rsidRPr="009D15B8">
        <w:rPr>
          <w:rFonts w:ascii="Calibri" w:eastAsia="Times New Roman" w:hAnsi="Calibri" w:cs="Calibri"/>
        </w:rPr>
        <w:t>Out-of-cycle updates: Update the map when a new tool or integration is introduced, when data sources change, when outputs start being stored/shared differently, or when supplier hosting/retention/training terms change</w:t>
      </w:r>
    </w:p>
    <w:p w14:paraId="07A52F87" w14:textId="77777777" w:rsidR="005B21BE" w:rsidRPr="009D15B8" w:rsidRDefault="005B21BE" w:rsidP="005B21BE">
      <w:pPr>
        <w:pStyle w:val="Heading2"/>
        <w:spacing w:before="0" w:after="200"/>
        <w:rPr>
          <w:rFonts w:ascii="Calibri" w:eastAsia="Times New Roman" w:hAnsi="Calibri" w:cs="Calibri"/>
        </w:rPr>
      </w:pPr>
      <w:bookmarkStart w:id="26" w:name="_Toc227235761"/>
      <w:r w:rsidRPr="009D15B8">
        <w:rPr>
          <w:rFonts w:ascii="Calibri" w:eastAsia="Times New Roman" w:hAnsi="Calibri" w:cs="Calibri"/>
        </w:rPr>
        <w:t>2.9 What “good” looks like (acceptance criteria)</w:t>
      </w:r>
      <w:bookmarkEnd w:id="26"/>
    </w:p>
    <w:p w14:paraId="671CF275" w14:textId="77777777" w:rsidR="005B21BE" w:rsidRDefault="005B21BE" w:rsidP="005B21BE">
      <w:r>
        <w:rPr>
          <w:rFonts w:ascii="Calibri" w:hAnsi="Calibri" w:cs="Calibri"/>
          <w:lang w:val="en-US"/>
        </w:rPr>
        <w:t>This section sets out the acceptance criteria for a complete and credible AI Data Flow Map, covering completeness, clarity on inputs/outputs and storage, identification of personal/client data and international transfers, retention and model-training position, and actions to resolve any Unknowns.</w:t>
      </w:r>
    </w:p>
    <w:p w14:paraId="5C8E56FB" w14:textId="77777777" w:rsidR="005B21BE" w:rsidRPr="009D15B8" w:rsidRDefault="005B21BE" w:rsidP="005B21BE">
      <w:pPr>
        <w:pStyle w:val="ListParagraph"/>
        <w:numPr>
          <w:ilvl w:val="0"/>
          <w:numId w:val="17"/>
        </w:numPr>
        <w:contextualSpacing w:val="0"/>
        <w:rPr>
          <w:rFonts w:ascii="Calibri" w:eastAsia="Times New Roman" w:hAnsi="Calibri" w:cs="Calibri"/>
        </w:rPr>
      </w:pPr>
      <w:r w:rsidRPr="009D15B8">
        <w:rPr>
          <w:rFonts w:ascii="Calibri" w:eastAsia="Times New Roman" w:hAnsi="Calibri" w:cs="Calibri"/>
        </w:rPr>
        <w:t>Every AI tool listed in the AI Use Register has a corresponding data flow entry</w:t>
      </w:r>
    </w:p>
    <w:p w14:paraId="5BABCB46" w14:textId="77777777" w:rsidR="005B21BE" w:rsidRPr="009D15B8" w:rsidRDefault="005B21BE" w:rsidP="005B21BE">
      <w:pPr>
        <w:pStyle w:val="ListParagraph"/>
        <w:numPr>
          <w:ilvl w:val="0"/>
          <w:numId w:val="17"/>
        </w:numPr>
        <w:contextualSpacing w:val="0"/>
        <w:rPr>
          <w:rFonts w:ascii="Calibri" w:eastAsia="Times New Roman" w:hAnsi="Calibri" w:cs="Calibri"/>
        </w:rPr>
      </w:pPr>
      <w:r w:rsidRPr="009D15B8">
        <w:rPr>
          <w:rFonts w:ascii="Calibri" w:eastAsia="Times New Roman" w:hAnsi="Calibri" w:cs="Calibri"/>
        </w:rPr>
        <w:t>Personal or client data usage is clearly identified and justified</w:t>
      </w:r>
    </w:p>
    <w:p w14:paraId="68A23271" w14:textId="77777777" w:rsidR="005B21BE" w:rsidRPr="009D15B8" w:rsidRDefault="005B21BE" w:rsidP="005B21BE">
      <w:pPr>
        <w:pStyle w:val="ListParagraph"/>
        <w:numPr>
          <w:ilvl w:val="0"/>
          <w:numId w:val="17"/>
        </w:numPr>
        <w:contextualSpacing w:val="0"/>
        <w:rPr>
          <w:rFonts w:ascii="Calibri" w:eastAsia="Times New Roman" w:hAnsi="Calibri" w:cs="Calibri"/>
        </w:rPr>
      </w:pPr>
      <w:r w:rsidRPr="009D15B8">
        <w:rPr>
          <w:rFonts w:ascii="Calibri" w:eastAsia="Times New Roman" w:hAnsi="Calibri" w:cs="Calibri"/>
        </w:rPr>
        <w:t>Data storage locations are known or explicitly recorded as Unknown</w:t>
      </w:r>
    </w:p>
    <w:p w14:paraId="3175F61D" w14:textId="77777777" w:rsidR="005B21BE" w:rsidRPr="009D15B8" w:rsidRDefault="005B21BE" w:rsidP="005B21BE">
      <w:pPr>
        <w:pStyle w:val="ListParagraph"/>
        <w:numPr>
          <w:ilvl w:val="0"/>
          <w:numId w:val="17"/>
        </w:numPr>
        <w:contextualSpacing w:val="0"/>
        <w:rPr>
          <w:rFonts w:ascii="Calibri" w:eastAsia="Times New Roman" w:hAnsi="Calibri" w:cs="Calibri"/>
        </w:rPr>
      </w:pPr>
      <w:r w:rsidRPr="009D15B8">
        <w:rPr>
          <w:rFonts w:ascii="Calibri" w:eastAsia="Times New Roman" w:hAnsi="Calibri" w:cs="Calibri"/>
        </w:rPr>
        <w:lastRenderedPageBreak/>
        <w:t>Outputs and storage locations are recorded at a practical level (where outputs are saved and whether prompts/logs may be retained)</w:t>
      </w:r>
    </w:p>
    <w:p w14:paraId="156F80F1" w14:textId="77777777" w:rsidR="005B21BE" w:rsidRPr="009D15B8" w:rsidRDefault="005B21BE" w:rsidP="005B21BE">
      <w:pPr>
        <w:pStyle w:val="ListParagraph"/>
        <w:numPr>
          <w:ilvl w:val="0"/>
          <w:numId w:val="17"/>
        </w:numPr>
        <w:contextualSpacing w:val="0"/>
        <w:rPr>
          <w:rFonts w:ascii="Calibri" w:eastAsia="Times New Roman" w:hAnsi="Calibri" w:cs="Calibri"/>
        </w:rPr>
      </w:pPr>
      <w:r w:rsidRPr="009D15B8">
        <w:rPr>
          <w:rFonts w:ascii="Calibri" w:eastAsia="Times New Roman" w:hAnsi="Calibri" w:cs="Calibri"/>
        </w:rPr>
        <w:t>Retention is understood at a practical level (whether prompts, outputs, or logs are retained and for how long)</w:t>
      </w:r>
    </w:p>
    <w:p w14:paraId="71B25F2F" w14:textId="77777777" w:rsidR="005B21BE" w:rsidRPr="009D15B8" w:rsidRDefault="005B21BE" w:rsidP="005B21BE">
      <w:pPr>
        <w:pStyle w:val="ListParagraph"/>
        <w:numPr>
          <w:ilvl w:val="0"/>
          <w:numId w:val="17"/>
        </w:numPr>
        <w:contextualSpacing w:val="0"/>
        <w:rPr>
          <w:rFonts w:ascii="Calibri" w:eastAsia="Times New Roman" w:hAnsi="Calibri" w:cs="Calibri"/>
        </w:rPr>
      </w:pPr>
      <w:r w:rsidRPr="009D15B8">
        <w:rPr>
          <w:rFonts w:ascii="Calibri" w:eastAsia="Times New Roman" w:hAnsi="Calibri" w:cs="Calibri"/>
        </w:rPr>
        <w:t>Access and storage are clear (who can access outputs, and where outputs are saved or shared)</w:t>
      </w:r>
    </w:p>
    <w:p w14:paraId="62FA92C5" w14:textId="77777777" w:rsidR="005B21BE" w:rsidRPr="009D15B8" w:rsidRDefault="005B21BE" w:rsidP="005B21BE">
      <w:pPr>
        <w:pStyle w:val="ListParagraph"/>
        <w:numPr>
          <w:ilvl w:val="0"/>
          <w:numId w:val="17"/>
        </w:numPr>
        <w:contextualSpacing w:val="0"/>
        <w:rPr>
          <w:rFonts w:ascii="Calibri" w:eastAsia="Times New Roman" w:hAnsi="Calibri" w:cs="Calibri"/>
        </w:rPr>
      </w:pPr>
      <w:r w:rsidRPr="009D15B8">
        <w:rPr>
          <w:rFonts w:ascii="Calibri" w:eastAsia="Times New Roman" w:hAnsi="Calibri" w:cs="Calibri"/>
        </w:rPr>
        <w:t>The model training position is confirmed and recorded, or recorded as Unknown with a clear action to resolve</w:t>
      </w:r>
    </w:p>
    <w:p w14:paraId="41DD83C8" w14:textId="77777777" w:rsidR="005B21BE" w:rsidRPr="009D15B8" w:rsidRDefault="005B21BE" w:rsidP="005B21BE">
      <w:pPr>
        <w:pStyle w:val="ListParagraph"/>
        <w:numPr>
          <w:ilvl w:val="0"/>
          <w:numId w:val="17"/>
        </w:numPr>
        <w:contextualSpacing w:val="0"/>
        <w:rPr>
          <w:rFonts w:ascii="Calibri" w:eastAsia="Times New Roman" w:hAnsi="Calibri" w:cs="Calibri"/>
        </w:rPr>
      </w:pPr>
      <w:r w:rsidRPr="009D15B8">
        <w:rPr>
          <w:rFonts w:ascii="Calibri" w:eastAsia="Times New Roman" w:hAnsi="Calibri" w:cs="Calibri"/>
        </w:rPr>
        <w:t>Where data may be processed or stored outside the UK/EU, this is confirmed and recorded, or recorded as Unknown with a clear action to resolve</w:t>
      </w:r>
    </w:p>
    <w:p w14:paraId="6A155EEE" w14:textId="77777777" w:rsidR="005B21BE" w:rsidRDefault="005B21BE" w:rsidP="005B21BE">
      <w:pPr>
        <w:rPr>
          <w:rFonts w:ascii="Calibri" w:eastAsia="Times New Roman" w:hAnsi="Calibri" w:cs="Calibri"/>
          <w:b/>
          <w:bCs/>
          <w:color w:val="A0813F" w:themeColor="accent1" w:themeShade="BF"/>
          <w:sz w:val="28"/>
          <w:szCs w:val="28"/>
        </w:rPr>
      </w:pPr>
      <w:r>
        <w:rPr>
          <w:rFonts w:ascii="Calibri" w:eastAsia="Times New Roman" w:hAnsi="Calibri" w:cs="Calibri"/>
        </w:rPr>
        <w:br w:type="page"/>
      </w:r>
    </w:p>
    <w:p w14:paraId="50E7B10B" w14:textId="77777777" w:rsidR="005B21BE" w:rsidRPr="009D15B8" w:rsidRDefault="005B21BE" w:rsidP="005B21BE">
      <w:pPr>
        <w:pStyle w:val="Heading1"/>
        <w:spacing w:before="0" w:after="200"/>
        <w:rPr>
          <w:rFonts w:ascii="Calibri" w:eastAsia="Times New Roman" w:hAnsi="Calibri" w:cs="Calibri"/>
          <w:kern w:val="36"/>
          <w:sz w:val="40"/>
          <w:szCs w:val="40"/>
        </w:rPr>
      </w:pPr>
      <w:bookmarkStart w:id="27" w:name="_Toc227235762"/>
      <w:r w:rsidRPr="009D15B8">
        <w:rPr>
          <w:rFonts w:ascii="Calibri" w:eastAsia="Times New Roman" w:hAnsi="Calibri" w:cs="Calibri"/>
        </w:rPr>
        <w:lastRenderedPageBreak/>
        <w:t>Document 3: AI Risk Assessment</w:t>
      </w:r>
      <w:bookmarkEnd w:id="27"/>
    </w:p>
    <w:p w14:paraId="637FD201" w14:textId="77777777" w:rsidR="005B21BE" w:rsidRPr="009D15B8" w:rsidRDefault="005B21BE" w:rsidP="005B21BE">
      <w:pPr>
        <w:pStyle w:val="Heading2"/>
        <w:spacing w:before="0" w:after="200"/>
        <w:rPr>
          <w:rFonts w:ascii="Calibri" w:eastAsia="Times New Roman" w:hAnsi="Calibri" w:cs="Calibri"/>
          <w:sz w:val="32"/>
          <w:szCs w:val="32"/>
        </w:rPr>
      </w:pPr>
      <w:bookmarkStart w:id="28" w:name="_Toc227235763"/>
      <w:r w:rsidRPr="009D15B8">
        <w:rPr>
          <w:rFonts w:ascii="Calibri" w:eastAsia="Times New Roman" w:hAnsi="Calibri" w:cs="Calibri"/>
        </w:rPr>
        <w:t>AI Risk Assessment</w:t>
      </w:r>
      <w:bookmarkEnd w:id="28"/>
    </w:p>
    <w:p w14:paraId="39A8567E" w14:textId="77777777" w:rsidR="005B21BE" w:rsidRPr="009D15B8" w:rsidRDefault="005B21BE" w:rsidP="005B21BE">
      <w:pPr>
        <w:rPr>
          <w:rFonts w:ascii="Calibri" w:hAnsi="Calibri" w:cs="Calibri"/>
        </w:rPr>
      </w:pPr>
      <w:r w:rsidRPr="009D15B8">
        <w:rPr>
          <w:rFonts w:ascii="Calibri" w:hAnsi="Calibri" w:cs="Calibri"/>
        </w:rPr>
        <w:t>This document records how AI-related risks are identified, assessed, controlled, and reviewed within the organisation. It supports assurance activities for tenders, insurers, clients, and internal governance.</w:t>
      </w:r>
    </w:p>
    <w:p w14:paraId="0A0AE95B" w14:textId="77777777" w:rsidR="005B21BE" w:rsidRPr="009D15B8" w:rsidRDefault="005B21BE" w:rsidP="005B21BE">
      <w:pPr>
        <w:pStyle w:val="Heading2"/>
        <w:spacing w:before="0" w:after="200"/>
        <w:rPr>
          <w:rFonts w:ascii="Calibri" w:eastAsia="Times New Roman" w:hAnsi="Calibri" w:cs="Calibri"/>
          <w:sz w:val="32"/>
          <w:szCs w:val="32"/>
        </w:rPr>
      </w:pPr>
      <w:bookmarkStart w:id="29" w:name="_Toc227235764"/>
      <w:r w:rsidRPr="009D15B8">
        <w:rPr>
          <w:rFonts w:ascii="Calibri" w:eastAsia="Times New Roman" w:hAnsi="Calibri" w:cs="Calibri"/>
        </w:rPr>
        <w:t>3.1 Purpose</w:t>
      </w:r>
      <w:bookmarkEnd w:id="29"/>
    </w:p>
    <w:p w14:paraId="5FA709C5" w14:textId="77777777" w:rsidR="005B21BE" w:rsidRPr="009D15B8" w:rsidRDefault="005B21BE" w:rsidP="005B21BE">
      <w:pPr>
        <w:rPr>
          <w:rFonts w:ascii="Calibri" w:hAnsi="Calibri" w:cs="Calibri"/>
        </w:rPr>
      </w:pPr>
      <w:r w:rsidRPr="009D15B8">
        <w:rPr>
          <w:rFonts w:ascii="Calibri" w:hAnsi="Calibri" w:cs="Calibri"/>
        </w:rPr>
        <w:t>The purpose of this document is to provide a repeatable method for identifying, assessing, controlling, approving, and reviewing risks arising from the use of AI tools and AI-enabled features.</w:t>
      </w:r>
    </w:p>
    <w:p w14:paraId="262EAFDF" w14:textId="77777777" w:rsidR="005B21BE" w:rsidRPr="009D15B8" w:rsidRDefault="005B21BE" w:rsidP="005B21BE">
      <w:pPr>
        <w:rPr>
          <w:rFonts w:ascii="Calibri" w:hAnsi="Calibri" w:cs="Calibri"/>
        </w:rPr>
      </w:pPr>
      <w:r w:rsidRPr="009D15B8">
        <w:rPr>
          <w:rFonts w:ascii="Calibri" w:hAnsi="Calibri" w:cs="Calibri"/>
        </w:rPr>
        <w:t>It is designed to ensure that AI risks are understood at the right level, proportionate controls are applied before use, responsibilities are clear, and evidence is retained to support internal governance as well as external assurance requests (for example, client due diligence, tender responses, and insurance renewals).</w:t>
      </w:r>
    </w:p>
    <w:p w14:paraId="681DC7AA" w14:textId="77777777" w:rsidR="005B21BE" w:rsidRPr="009D15B8" w:rsidRDefault="005B21BE" w:rsidP="005B21BE">
      <w:pPr>
        <w:rPr>
          <w:rFonts w:ascii="Calibri" w:hAnsi="Calibri" w:cs="Calibri"/>
        </w:rPr>
      </w:pPr>
      <w:r w:rsidRPr="009D15B8">
        <w:rPr>
          <w:rFonts w:ascii="Calibri" w:hAnsi="Calibri" w:cs="Calibri"/>
        </w:rPr>
        <w:t>Outputs of this document include: an inherent and residual risk rating for each AI use, a clear list of controls and any required actions, identified owners, approval decisions (where required), and review dates recorded in the Review and Maintenance Record (Document 7). Each assessment must be linked to the relevant AI Use Register entry (Document 1) and Data Flow Map entry (Document 2), and must align with the staff rules and approval requirements set out in the AI Acceptable Use Policy (Document 4).</w:t>
      </w:r>
    </w:p>
    <w:p w14:paraId="5981B3CD" w14:textId="77777777" w:rsidR="005B21BE" w:rsidRPr="009D15B8" w:rsidRDefault="005B21BE" w:rsidP="005B21BE">
      <w:pPr>
        <w:pStyle w:val="Heading2"/>
        <w:spacing w:before="0" w:after="200"/>
        <w:rPr>
          <w:rFonts w:ascii="Calibri" w:eastAsia="Times New Roman" w:hAnsi="Calibri" w:cs="Calibri"/>
          <w:sz w:val="32"/>
          <w:szCs w:val="32"/>
        </w:rPr>
      </w:pPr>
      <w:bookmarkStart w:id="30" w:name="_Toc227235765"/>
      <w:r w:rsidRPr="009D15B8">
        <w:rPr>
          <w:rFonts w:ascii="Calibri" w:eastAsia="Times New Roman" w:hAnsi="Calibri" w:cs="Calibri"/>
        </w:rPr>
        <w:t>3.2 Scope</w:t>
      </w:r>
      <w:bookmarkEnd w:id="30"/>
    </w:p>
    <w:p w14:paraId="5FDBA0A7" w14:textId="77777777" w:rsidR="005B21BE" w:rsidRPr="009D15B8" w:rsidRDefault="005B21BE" w:rsidP="005B21BE">
      <w:pPr>
        <w:rPr>
          <w:rFonts w:ascii="Calibri" w:hAnsi="Calibri" w:cs="Calibri"/>
        </w:rPr>
      </w:pPr>
      <w:r w:rsidRPr="009D15B8">
        <w:rPr>
          <w:rFonts w:ascii="Calibri" w:hAnsi="Calibri" w:cs="Calibri"/>
        </w:rPr>
        <w:t>This assessment applies to all AI tools and AI-enabled functionality recorded in the AI Use Register (Document 1), including internal productivity tools, operational use cases, client-facing uses, and embedded AI features within third-party platforms.</w:t>
      </w:r>
    </w:p>
    <w:p w14:paraId="07AF1710" w14:textId="77777777" w:rsidR="005B21BE" w:rsidRPr="009D15B8" w:rsidRDefault="005B21BE" w:rsidP="005B21BE">
      <w:pPr>
        <w:rPr>
          <w:rFonts w:ascii="Calibri" w:hAnsi="Calibri" w:cs="Calibri"/>
        </w:rPr>
      </w:pPr>
      <w:r w:rsidRPr="009D15B8">
        <w:rPr>
          <w:rFonts w:ascii="Calibri" w:hAnsi="Calibri" w:cs="Calibri"/>
        </w:rPr>
        <w:t>An assessment must be completed (or updated) where any of the following apply:</w:t>
      </w:r>
    </w:p>
    <w:p w14:paraId="631485F8" w14:textId="77777777" w:rsidR="005B21BE" w:rsidRPr="009D15B8" w:rsidRDefault="005B21BE" w:rsidP="005B21BE">
      <w:pPr>
        <w:pStyle w:val="ListParagraph"/>
        <w:numPr>
          <w:ilvl w:val="0"/>
          <w:numId w:val="93"/>
        </w:numPr>
        <w:contextualSpacing w:val="0"/>
        <w:rPr>
          <w:rFonts w:ascii="Calibri" w:eastAsia="Times New Roman" w:hAnsi="Calibri" w:cs="Calibri"/>
        </w:rPr>
      </w:pPr>
      <w:r w:rsidRPr="009D15B8">
        <w:rPr>
          <w:rFonts w:ascii="Calibri" w:eastAsia="Times New Roman" w:hAnsi="Calibri" w:cs="Calibri"/>
        </w:rPr>
        <w:t>A new AI tool, model, feature, plug-in, or integration is introduced</w:t>
      </w:r>
    </w:p>
    <w:p w14:paraId="25646E09" w14:textId="77777777" w:rsidR="005B21BE" w:rsidRPr="009D15B8" w:rsidRDefault="005B21BE" w:rsidP="005B21BE">
      <w:pPr>
        <w:pStyle w:val="ListParagraph"/>
        <w:numPr>
          <w:ilvl w:val="0"/>
          <w:numId w:val="93"/>
        </w:numPr>
        <w:contextualSpacing w:val="0"/>
        <w:rPr>
          <w:rFonts w:ascii="Calibri" w:eastAsia="Times New Roman" w:hAnsi="Calibri" w:cs="Calibri"/>
        </w:rPr>
      </w:pPr>
      <w:r w:rsidRPr="009D15B8">
        <w:rPr>
          <w:rFonts w:ascii="Calibri" w:eastAsia="Times New Roman" w:hAnsi="Calibri" w:cs="Calibri"/>
        </w:rPr>
        <w:t>The use case changes materially (new purpose, new users, new decision points, or new outputs shared externally)</w:t>
      </w:r>
    </w:p>
    <w:p w14:paraId="18DE1B2D" w14:textId="77777777" w:rsidR="005B21BE" w:rsidRPr="009D15B8" w:rsidRDefault="005B21BE" w:rsidP="005B21BE">
      <w:pPr>
        <w:pStyle w:val="ListParagraph"/>
        <w:numPr>
          <w:ilvl w:val="0"/>
          <w:numId w:val="93"/>
        </w:numPr>
        <w:contextualSpacing w:val="0"/>
        <w:rPr>
          <w:rFonts w:ascii="Calibri" w:eastAsia="Times New Roman" w:hAnsi="Calibri" w:cs="Calibri"/>
        </w:rPr>
      </w:pPr>
      <w:r w:rsidRPr="009D15B8">
        <w:rPr>
          <w:rFonts w:ascii="Calibri" w:eastAsia="Times New Roman" w:hAnsi="Calibri" w:cs="Calibri"/>
        </w:rPr>
        <w:t>New data categories are used (especially personal data, special category data, or client confidential data)</w:t>
      </w:r>
    </w:p>
    <w:p w14:paraId="1BC540E7" w14:textId="77777777" w:rsidR="005B21BE" w:rsidRPr="009D15B8" w:rsidRDefault="005B21BE" w:rsidP="005B21BE">
      <w:pPr>
        <w:pStyle w:val="ListParagraph"/>
        <w:numPr>
          <w:ilvl w:val="0"/>
          <w:numId w:val="93"/>
        </w:numPr>
        <w:contextualSpacing w:val="0"/>
        <w:rPr>
          <w:rFonts w:ascii="Calibri" w:eastAsia="Times New Roman" w:hAnsi="Calibri" w:cs="Calibri"/>
        </w:rPr>
      </w:pPr>
      <w:r w:rsidRPr="009D15B8">
        <w:rPr>
          <w:rFonts w:ascii="Calibri" w:eastAsia="Times New Roman" w:hAnsi="Calibri" w:cs="Calibri"/>
        </w:rPr>
        <w:t>The supplier changes terms, hosting, retention, sub processors, or model behaviour in a way that could affect risk</w:t>
      </w:r>
    </w:p>
    <w:p w14:paraId="79579031" w14:textId="77777777" w:rsidR="005B21BE" w:rsidRPr="009D15B8" w:rsidRDefault="005B21BE" w:rsidP="005B21BE">
      <w:pPr>
        <w:pStyle w:val="ListParagraph"/>
        <w:numPr>
          <w:ilvl w:val="0"/>
          <w:numId w:val="93"/>
        </w:numPr>
        <w:contextualSpacing w:val="0"/>
        <w:rPr>
          <w:rFonts w:ascii="Calibri" w:eastAsia="Times New Roman" w:hAnsi="Calibri" w:cs="Calibri"/>
        </w:rPr>
      </w:pPr>
      <w:r w:rsidRPr="009D15B8">
        <w:rPr>
          <w:rFonts w:ascii="Calibri" w:eastAsia="Times New Roman" w:hAnsi="Calibri" w:cs="Calibri"/>
        </w:rPr>
        <w:t>A client, regulator, insurer, or contract requires documented evidence of AI risk controls</w:t>
      </w:r>
    </w:p>
    <w:p w14:paraId="2F43A36F" w14:textId="77777777" w:rsidR="005B21BE" w:rsidRPr="009D15B8" w:rsidRDefault="005B21BE" w:rsidP="005B21BE">
      <w:pPr>
        <w:rPr>
          <w:rFonts w:ascii="Calibri" w:hAnsi="Calibri" w:cs="Calibri"/>
        </w:rPr>
      </w:pPr>
    </w:p>
    <w:p w14:paraId="50E1A7EC" w14:textId="77777777" w:rsidR="005B21BE" w:rsidRPr="009D15B8" w:rsidRDefault="005B21BE" w:rsidP="005B21BE">
      <w:pPr>
        <w:rPr>
          <w:rFonts w:ascii="Calibri" w:hAnsi="Calibri" w:cs="Calibri"/>
        </w:rPr>
      </w:pPr>
      <w:r w:rsidRPr="009D15B8">
        <w:rPr>
          <w:rFonts w:ascii="Calibri" w:hAnsi="Calibri" w:cs="Calibri"/>
        </w:rPr>
        <w:t>Simple rule-based automation that does not generate, predict, classify, or summarise based on model-based techniques may be out of scope; where there is uncertainty, include it and record the rationale.</w:t>
      </w:r>
    </w:p>
    <w:p w14:paraId="7BF3F753" w14:textId="77777777" w:rsidR="005B21BE" w:rsidRPr="009D15B8" w:rsidRDefault="005B21BE" w:rsidP="005B21BE">
      <w:pPr>
        <w:pStyle w:val="Heading2"/>
        <w:spacing w:before="0" w:after="200"/>
        <w:rPr>
          <w:rFonts w:ascii="Calibri" w:eastAsia="Times New Roman" w:hAnsi="Calibri" w:cs="Calibri"/>
          <w:sz w:val="32"/>
          <w:szCs w:val="32"/>
        </w:rPr>
      </w:pPr>
      <w:bookmarkStart w:id="31" w:name="_Toc227235766"/>
      <w:r w:rsidRPr="009D15B8">
        <w:rPr>
          <w:rFonts w:ascii="Calibri" w:eastAsia="Times New Roman" w:hAnsi="Calibri" w:cs="Calibri"/>
        </w:rPr>
        <w:t>3.3 Risk identification</w:t>
      </w:r>
      <w:bookmarkEnd w:id="31"/>
    </w:p>
    <w:p w14:paraId="59642F40" w14:textId="77777777" w:rsidR="005B21BE" w:rsidRPr="009D15B8" w:rsidRDefault="005B21BE" w:rsidP="005B21BE">
      <w:pPr>
        <w:rPr>
          <w:rFonts w:ascii="Calibri" w:hAnsi="Calibri" w:cs="Calibri"/>
        </w:rPr>
      </w:pPr>
      <w:r w:rsidRPr="009D15B8">
        <w:rPr>
          <w:rFonts w:ascii="Calibri" w:hAnsi="Calibri" w:cs="Calibri"/>
        </w:rPr>
        <w:t>Risk identification should be completed for each AI tool/use case before first use and when changes occur. Identify risks across the full lifecycle (design, use, monitoring, and retirement) and consider both the risk of the AI tool itself and the risk created by how it is used in business processes.</w:t>
      </w:r>
    </w:p>
    <w:p w14:paraId="73758D14" w14:textId="77777777" w:rsidR="005B21BE" w:rsidRPr="009D15B8" w:rsidRDefault="005B21BE" w:rsidP="005B21BE">
      <w:pPr>
        <w:rPr>
          <w:rFonts w:ascii="Calibri" w:hAnsi="Calibri" w:cs="Calibri"/>
        </w:rPr>
      </w:pPr>
      <w:r w:rsidRPr="009D15B8">
        <w:rPr>
          <w:rFonts w:ascii="Calibri" w:hAnsi="Calibri" w:cs="Calibri"/>
        </w:rPr>
        <w:t>At a minimum, use the risk categories in Section 3.7 as a prompt list, and document any risks that are not relevant as “not applicable” with a short justification.</w:t>
      </w:r>
    </w:p>
    <w:p w14:paraId="7FB22881" w14:textId="77777777" w:rsidR="005B21BE" w:rsidRPr="009D15B8" w:rsidRDefault="005B21BE" w:rsidP="005B21BE">
      <w:pPr>
        <w:pStyle w:val="ListParagraph"/>
        <w:numPr>
          <w:ilvl w:val="0"/>
          <w:numId w:val="94"/>
        </w:numPr>
        <w:contextualSpacing w:val="0"/>
        <w:rPr>
          <w:rFonts w:ascii="Calibri" w:eastAsia="Times New Roman" w:hAnsi="Calibri" w:cs="Calibri"/>
        </w:rPr>
      </w:pPr>
      <w:r w:rsidRPr="009D15B8">
        <w:rPr>
          <w:rFonts w:ascii="Calibri" w:eastAsia="Times New Roman" w:hAnsi="Calibri" w:cs="Calibri"/>
        </w:rPr>
        <w:t>Walk through the end-to-end data flow (Document 2): what is entered, where it goes, what is produced, who receives outputs, and where outputs are stored.</w:t>
      </w:r>
    </w:p>
    <w:p w14:paraId="70C8E0CF" w14:textId="77777777" w:rsidR="005B21BE" w:rsidRPr="009D15B8" w:rsidRDefault="005B21BE" w:rsidP="005B21BE">
      <w:pPr>
        <w:pStyle w:val="ListParagraph"/>
        <w:numPr>
          <w:ilvl w:val="0"/>
          <w:numId w:val="94"/>
        </w:numPr>
        <w:contextualSpacing w:val="0"/>
        <w:rPr>
          <w:rFonts w:ascii="Calibri" w:eastAsia="Times New Roman" w:hAnsi="Calibri" w:cs="Calibri"/>
        </w:rPr>
      </w:pPr>
      <w:r w:rsidRPr="009D15B8">
        <w:rPr>
          <w:rFonts w:ascii="Calibri" w:eastAsia="Times New Roman" w:hAnsi="Calibri" w:cs="Calibri"/>
        </w:rPr>
        <w:t>Identify decision points: where a person might rely on the AI output and what the consequences would be if it were wrong, biased, or inappropriate.</w:t>
      </w:r>
    </w:p>
    <w:p w14:paraId="65656074" w14:textId="77777777" w:rsidR="005B21BE" w:rsidRPr="009D15B8" w:rsidRDefault="005B21BE" w:rsidP="005B21BE">
      <w:pPr>
        <w:pStyle w:val="ListParagraph"/>
        <w:numPr>
          <w:ilvl w:val="0"/>
          <w:numId w:val="94"/>
        </w:numPr>
        <w:contextualSpacing w:val="0"/>
        <w:rPr>
          <w:rFonts w:ascii="Calibri" w:eastAsia="Times New Roman" w:hAnsi="Calibri" w:cs="Calibri"/>
        </w:rPr>
      </w:pPr>
      <w:r w:rsidRPr="009D15B8">
        <w:rPr>
          <w:rFonts w:ascii="Calibri" w:eastAsia="Times New Roman" w:hAnsi="Calibri" w:cs="Calibri"/>
        </w:rPr>
        <w:t>Consider misuse and error scenarios (including accidental use of prohibited data inputs, prompt injection, or disclosure via outputs).</w:t>
      </w:r>
    </w:p>
    <w:p w14:paraId="7D323AB2" w14:textId="77777777" w:rsidR="005B21BE" w:rsidRPr="009D15B8" w:rsidRDefault="005B21BE" w:rsidP="005B21BE">
      <w:pPr>
        <w:pStyle w:val="ListParagraph"/>
        <w:numPr>
          <w:ilvl w:val="0"/>
          <w:numId w:val="94"/>
        </w:numPr>
        <w:contextualSpacing w:val="0"/>
        <w:rPr>
          <w:rFonts w:ascii="Calibri" w:eastAsia="Times New Roman" w:hAnsi="Calibri" w:cs="Calibri"/>
        </w:rPr>
      </w:pPr>
      <w:r w:rsidRPr="009D15B8">
        <w:rPr>
          <w:rFonts w:ascii="Calibri" w:eastAsia="Times New Roman" w:hAnsi="Calibri" w:cs="Calibri"/>
        </w:rPr>
        <w:t>Review supplier characteristics: hosting locations, retention, training position, change control, and available assurance evidence.</w:t>
      </w:r>
    </w:p>
    <w:p w14:paraId="0B02C8D6" w14:textId="77777777" w:rsidR="005B21BE" w:rsidRPr="009D15B8" w:rsidRDefault="005B21BE" w:rsidP="005B21BE">
      <w:pPr>
        <w:pStyle w:val="ListParagraph"/>
        <w:numPr>
          <w:ilvl w:val="0"/>
          <w:numId w:val="94"/>
        </w:numPr>
        <w:contextualSpacing w:val="0"/>
        <w:rPr>
          <w:rFonts w:ascii="Calibri" w:eastAsia="Times New Roman" w:hAnsi="Calibri" w:cs="Calibri"/>
        </w:rPr>
      </w:pPr>
      <w:r w:rsidRPr="009D15B8">
        <w:rPr>
          <w:rFonts w:ascii="Calibri" w:eastAsia="Times New Roman" w:hAnsi="Calibri" w:cs="Calibri"/>
        </w:rPr>
        <w:t>Confirm applicable legal, regulatory, and contractual obligations (for example, client requirements, confidentiality obligations, and UK GDPR considerations).</w:t>
      </w:r>
    </w:p>
    <w:p w14:paraId="04DF6B20" w14:textId="77777777" w:rsidR="005B21BE" w:rsidRPr="009D15B8" w:rsidRDefault="005B21BE" w:rsidP="005B21BE">
      <w:pPr>
        <w:pStyle w:val="Heading2"/>
        <w:spacing w:before="0" w:after="200"/>
        <w:rPr>
          <w:rFonts w:ascii="Calibri" w:eastAsia="Times New Roman" w:hAnsi="Calibri" w:cs="Calibri"/>
          <w:sz w:val="32"/>
          <w:szCs w:val="32"/>
        </w:rPr>
      </w:pPr>
      <w:bookmarkStart w:id="32" w:name="_Toc227235767"/>
      <w:r w:rsidRPr="009D15B8">
        <w:rPr>
          <w:rFonts w:ascii="Calibri" w:eastAsia="Times New Roman" w:hAnsi="Calibri" w:cs="Calibri"/>
        </w:rPr>
        <w:t>3.4 Risk assessment method</w:t>
      </w:r>
      <w:bookmarkEnd w:id="32"/>
    </w:p>
    <w:p w14:paraId="0A1D52A4" w14:textId="77777777" w:rsidR="005B21BE" w:rsidRPr="009D15B8" w:rsidRDefault="005B21BE" w:rsidP="005B21BE">
      <w:pPr>
        <w:rPr>
          <w:rFonts w:ascii="Calibri" w:hAnsi="Calibri" w:cs="Calibri"/>
        </w:rPr>
      </w:pPr>
      <w:r w:rsidRPr="009D15B8">
        <w:rPr>
          <w:rFonts w:ascii="Calibri" w:hAnsi="Calibri" w:cs="Calibri"/>
        </w:rPr>
        <w:t>How to complete this assessment: For each AI tool/use case, identify the relevant risks (Section 3.7) and score inherent likelihood and impact (Section 3.8). List the existing or planned controls (policy controls, technical controls, and process controls) and re-score residual risk. Record any required actions, assign an owner, and set a review date. If escalation thresholds are met (Section 3.9), obtain the necessary approvals before use and record evidence (Section 3.10) with the review cycle captured in Document 7.</w:t>
      </w:r>
    </w:p>
    <w:p w14:paraId="21F810E8" w14:textId="77777777" w:rsidR="005B21BE" w:rsidRPr="009D15B8" w:rsidRDefault="005B21BE" w:rsidP="005B21BE">
      <w:pPr>
        <w:rPr>
          <w:rFonts w:ascii="Calibri" w:hAnsi="Calibri" w:cs="Calibri"/>
        </w:rPr>
      </w:pPr>
      <w:r w:rsidRPr="009D15B8">
        <w:rPr>
          <w:rFonts w:ascii="Calibri" w:hAnsi="Calibri" w:cs="Calibri"/>
        </w:rPr>
        <w:t>Risks are assessed using impact and likelihood ratings. Mitigating controls are identified and residual risk is recorded.</w:t>
      </w:r>
    </w:p>
    <w:p w14:paraId="44AD5804" w14:textId="77777777" w:rsidR="005B21BE" w:rsidRPr="009D15B8" w:rsidRDefault="005B21BE" w:rsidP="005B21BE">
      <w:pPr>
        <w:pStyle w:val="Heading2"/>
        <w:spacing w:before="0" w:after="200"/>
        <w:rPr>
          <w:rFonts w:ascii="Calibri" w:eastAsia="Times New Roman" w:hAnsi="Calibri" w:cs="Calibri"/>
          <w:sz w:val="32"/>
          <w:szCs w:val="32"/>
        </w:rPr>
      </w:pPr>
      <w:bookmarkStart w:id="33" w:name="_Toc227235768"/>
      <w:r w:rsidRPr="009D15B8">
        <w:rPr>
          <w:rFonts w:ascii="Calibri" w:eastAsia="Times New Roman" w:hAnsi="Calibri" w:cs="Calibri"/>
        </w:rPr>
        <w:lastRenderedPageBreak/>
        <w:t>3.5 Controls</w:t>
      </w:r>
      <w:bookmarkEnd w:id="33"/>
    </w:p>
    <w:p w14:paraId="49167316" w14:textId="77777777" w:rsidR="005B21BE" w:rsidRPr="009D15B8" w:rsidRDefault="005B21BE" w:rsidP="005B21BE">
      <w:pPr>
        <w:rPr>
          <w:rFonts w:ascii="Calibri" w:hAnsi="Calibri" w:cs="Calibri"/>
        </w:rPr>
      </w:pPr>
      <w:r w:rsidRPr="009D15B8">
        <w:rPr>
          <w:rFonts w:ascii="Calibri" w:hAnsi="Calibri" w:cs="Calibri"/>
        </w:rPr>
        <w:t>Controls are the specific measures used to reduce AI risks to an acceptable level. Controls may be preventative (stop an issue occurring), detective (identify issues quickly), or corrective (respond and recover). They may also be policy-based, technical, or process-based.</w:t>
      </w:r>
    </w:p>
    <w:p w14:paraId="7D49E077" w14:textId="77777777" w:rsidR="005B21BE" w:rsidRPr="009D15B8" w:rsidRDefault="005B21BE" w:rsidP="005B21BE">
      <w:pPr>
        <w:pStyle w:val="ListParagraph"/>
        <w:numPr>
          <w:ilvl w:val="0"/>
          <w:numId w:val="95"/>
        </w:numPr>
        <w:contextualSpacing w:val="0"/>
        <w:rPr>
          <w:rFonts w:ascii="Calibri" w:eastAsia="Times New Roman" w:hAnsi="Calibri" w:cs="Calibri"/>
        </w:rPr>
      </w:pPr>
      <w:r w:rsidRPr="009D15B8">
        <w:rPr>
          <w:rFonts w:ascii="Calibri" w:eastAsia="Times New Roman" w:hAnsi="Calibri" w:cs="Calibri"/>
        </w:rPr>
        <w:t>Policy controls: approved tool lists, prohibited uses, data input rules, and mandatory training (Document 4).</w:t>
      </w:r>
    </w:p>
    <w:p w14:paraId="16352E64" w14:textId="77777777" w:rsidR="005B21BE" w:rsidRPr="009D15B8" w:rsidRDefault="005B21BE" w:rsidP="005B21BE">
      <w:pPr>
        <w:pStyle w:val="ListParagraph"/>
        <w:numPr>
          <w:ilvl w:val="0"/>
          <w:numId w:val="95"/>
        </w:numPr>
        <w:contextualSpacing w:val="0"/>
        <w:rPr>
          <w:rFonts w:ascii="Calibri" w:eastAsia="Times New Roman" w:hAnsi="Calibri" w:cs="Calibri"/>
        </w:rPr>
      </w:pPr>
      <w:r w:rsidRPr="009D15B8">
        <w:rPr>
          <w:rFonts w:ascii="Calibri" w:eastAsia="Times New Roman" w:hAnsi="Calibri" w:cs="Calibri"/>
        </w:rPr>
        <w:t>Data controls: minimisation, classification, approved storage locations, retention expectations, and disclosure statements where relevant (Documents 2 and 5).</w:t>
      </w:r>
    </w:p>
    <w:p w14:paraId="1141813B" w14:textId="77777777" w:rsidR="005B21BE" w:rsidRPr="009D15B8" w:rsidRDefault="005B21BE" w:rsidP="005B21BE">
      <w:pPr>
        <w:pStyle w:val="ListParagraph"/>
        <w:numPr>
          <w:ilvl w:val="0"/>
          <w:numId w:val="95"/>
        </w:numPr>
        <w:contextualSpacing w:val="0"/>
        <w:rPr>
          <w:rFonts w:ascii="Calibri" w:eastAsia="Times New Roman" w:hAnsi="Calibri" w:cs="Calibri"/>
        </w:rPr>
      </w:pPr>
      <w:r w:rsidRPr="009D15B8">
        <w:rPr>
          <w:rFonts w:ascii="Calibri" w:eastAsia="Times New Roman" w:hAnsi="Calibri" w:cs="Calibri"/>
        </w:rPr>
        <w:t>Human oversight controls: defined reviewer competence, second-person checks for higher-risk outputs, and documented sign-off for client-facing deliverables.</w:t>
      </w:r>
    </w:p>
    <w:p w14:paraId="1907722D" w14:textId="77777777" w:rsidR="005B21BE" w:rsidRPr="009D15B8" w:rsidRDefault="005B21BE" w:rsidP="005B21BE">
      <w:pPr>
        <w:pStyle w:val="ListParagraph"/>
        <w:numPr>
          <w:ilvl w:val="0"/>
          <w:numId w:val="95"/>
        </w:numPr>
        <w:contextualSpacing w:val="0"/>
        <w:rPr>
          <w:rFonts w:ascii="Calibri" w:eastAsia="Times New Roman" w:hAnsi="Calibri" w:cs="Calibri"/>
        </w:rPr>
      </w:pPr>
      <w:r w:rsidRPr="009D15B8">
        <w:rPr>
          <w:rFonts w:ascii="Calibri" w:eastAsia="Times New Roman" w:hAnsi="Calibri" w:cs="Calibri"/>
        </w:rPr>
        <w:t>Supplier and assurance controls: due diligence, contractual terms, configuration controls (e.g., retention/training settings), and periodic re-review.</w:t>
      </w:r>
    </w:p>
    <w:p w14:paraId="4DB3F599" w14:textId="77777777" w:rsidR="005B21BE" w:rsidRPr="009D15B8" w:rsidRDefault="005B21BE" w:rsidP="005B21BE">
      <w:pPr>
        <w:pStyle w:val="ListParagraph"/>
        <w:numPr>
          <w:ilvl w:val="0"/>
          <w:numId w:val="95"/>
        </w:numPr>
        <w:contextualSpacing w:val="0"/>
        <w:rPr>
          <w:rFonts w:ascii="Calibri" w:eastAsia="Times New Roman" w:hAnsi="Calibri" w:cs="Calibri"/>
        </w:rPr>
      </w:pPr>
      <w:r w:rsidRPr="009D15B8">
        <w:rPr>
          <w:rFonts w:ascii="Calibri" w:eastAsia="Times New Roman" w:hAnsi="Calibri" w:cs="Calibri"/>
        </w:rPr>
        <w:t>Monitoring and incident controls: logging where available, sampling/testing, incident reporting, and escalation routes (Document 4).</w:t>
      </w:r>
    </w:p>
    <w:p w14:paraId="0BE1D2D7" w14:textId="77777777" w:rsidR="005B21BE" w:rsidRPr="009D15B8" w:rsidRDefault="005B21BE" w:rsidP="005B21BE">
      <w:pPr>
        <w:rPr>
          <w:rFonts w:ascii="Calibri" w:hAnsi="Calibri" w:cs="Calibri"/>
        </w:rPr>
      </w:pPr>
      <w:r w:rsidRPr="009D15B8">
        <w:rPr>
          <w:rFonts w:ascii="Calibri" w:hAnsi="Calibri" w:cs="Calibri"/>
        </w:rPr>
        <w:t>Where the use is client-facing, involves personal/special category data, or meets escalation thresholds, the assessment should explicitly document: (1) human oversight steps, (2) boundaries on permitted inputs, (3) evidence/testing appropriate to the risk, (4) supplier assurance evidence, and (5) an approved review schedule.</w:t>
      </w:r>
    </w:p>
    <w:p w14:paraId="716236ED" w14:textId="77777777" w:rsidR="005B21BE" w:rsidRPr="009D15B8" w:rsidRDefault="005B21BE" w:rsidP="005B21BE">
      <w:pPr>
        <w:pStyle w:val="Heading2"/>
        <w:spacing w:before="0" w:after="200"/>
        <w:rPr>
          <w:rFonts w:ascii="Calibri" w:eastAsia="Times New Roman" w:hAnsi="Calibri" w:cs="Calibri"/>
          <w:sz w:val="32"/>
          <w:szCs w:val="32"/>
        </w:rPr>
      </w:pPr>
      <w:bookmarkStart w:id="34" w:name="_Toc227235769"/>
      <w:r w:rsidRPr="009D15B8">
        <w:rPr>
          <w:rFonts w:ascii="Calibri" w:eastAsia="Times New Roman" w:hAnsi="Calibri" w:cs="Calibri"/>
        </w:rPr>
        <w:t>3.6 Review and escalation</w:t>
      </w:r>
      <w:bookmarkEnd w:id="34"/>
    </w:p>
    <w:p w14:paraId="5FE22479" w14:textId="77777777" w:rsidR="005B21BE" w:rsidRPr="009D15B8" w:rsidRDefault="005B21BE" w:rsidP="005B21BE">
      <w:pPr>
        <w:rPr>
          <w:rFonts w:ascii="Calibri" w:hAnsi="Calibri" w:cs="Calibri"/>
        </w:rPr>
      </w:pPr>
      <w:r w:rsidRPr="009D15B8">
        <w:rPr>
          <w:rFonts w:ascii="Calibri" w:hAnsi="Calibri" w:cs="Calibri"/>
        </w:rPr>
        <w:t>Risk assessments must be reviewed at least quarterly and whenever there is a material change to the tool, the use case, or the data involved. Review frequency should be proportionate to the residual risk rating and the criticality of the process supported by the AI.</w:t>
      </w:r>
    </w:p>
    <w:p w14:paraId="019E11E6" w14:textId="77777777" w:rsidR="005B21BE" w:rsidRPr="009D15B8" w:rsidRDefault="005B21BE" w:rsidP="005B21BE">
      <w:pPr>
        <w:pStyle w:val="ListParagraph"/>
        <w:numPr>
          <w:ilvl w:val="0"/>
          <w:numId w:val="96"/>
        </w:numPr>
        <w:contextualSpacing w:val="0"/>
        <w:rPr>
          <w:rFonts w:ascii="Calibri" w:eastAsia="Times New Roman" w:hAnsi="Calibri" w:cs="Calibri"/>
        </w:rPr>
      </w:pPr>
      <w:r w:rsidRPr="009D15B8">
        <w:rPr>
          <w:rFonts w:ascii="Calibri" w:eastAsia="Times New Roman" w:hAnsi="Calibri" w:cs="Calibri"/>
        </w:rPr>
        <w:t>Review the assessment when a new AI tool is introduced, when functionality changes, when new data categories are used, or after any AI-related incident/near miss.</w:t>
      </w:r>
    </w:p>
    <w:p w14:paraId="28215329" w14:textId="77777777" w:rsidR="005B21BE" w:rsidRPr="009D15B8" w:rsidRDefault="005B21BE" w:rsidP="005B21BE">
      <w:pPr>
        <w:pStyle w:val="ListParagraph"/>
        <w:numPr>
          <w:ilvl w:val="0"/>
          <w:numId w:val="96"/>
        </w:numPr>
        <w:contextualSpacing w:val="0"/>
        <w:rPr>
          <w:rFonts w:ascii="Calibri" w:eastAsia="Times New Roman" w:hAnsi="Calibri" w:cs="Calibri"/>
        </w:rPr>
      </w:pPr>
      <w:r w:rsidRPr="009D15B8">
        <w:rPr>
          <w:rFonts w:ascii="Calibri" w:eastAsia="Times New Roman" w:hAnsi="Calibri" w:cs="Calibri"/>
        </w:rPr>
        <w:t>Escalate for approval in line with Section 3.9 before first use (or continued use after change) where thresholds are met.</w:t>
      </w:r>
    </w:p>
    <w:p w14:paraId="218024FD" w14:textId="77777777" w:rsidR="005B21BE" w:rsidRPr="009D15B8" w:rsidRDefault="005B21BE" w:rsidP="005B21BE">
      <w:pPr>
        <w:pStyle w:val="ListParagraph"/>
        <w:numPr>
          <w:ilvl w:val="0"/>
          <w:numId w:val="96"/>
        </w:numPr>
        <w:contextualSpacing w:val="0"/>
        <w:rPr>
          <w:rFonts w:ascii="Calibri" w:eastAsia="Times New Roman" w:hAnsi="Calibri" w:cs="Calibri"/>
        </w:rPr>
      </w:pPr>
      <w:r w:rsidRPr="009D15B8">
        <w:rPr>
          <w:rFonts w:ascii="Calibri" w:eastAsia="Times New Roman" w:hAnsi="Calibri" w:cs="Calibri"/>
        </w:rPr>
        <w:t>Record approvals, actions, and review dates in Document 7, and ensure the AI Use Register (Document 1) and Data Flow Map (Document 2) remain aligned.</w:t>
      </w:r>
    </w:p>
    <w:p w14:paraId="4C17BBC3" w14:textId="77777777" w:rsidR="005B21BE" w:rsidRPr="009D15B8" w:rsidRDefault="005B21BE" w:rsidP="005B21BE">
      <w:pPr>
        <w:pStyle w:val="ListParagraph"/>
        <w:numPr>
          <w:ilvl w:val="0"/>
          <w:numId w:val="96"/>
        </w:numPr>
        <w:contextualSpacing w:val="0"/>
        <w:rPr>
          <w:rFonts w:ascii="Calibri" w:eastAsia="Times New Roman" w:hAnsi="Calibri" w:cs="Calibri"/>
        </w:rPr>
      </w:pPr>
      <w:r w:rsidRPr="009D15B8">
        <w:rPr>
          <w:rFonts w:ascii="Calibri" w:eastAsia="Times New Roman" w:hAnsi="Calibri" w:cs="Calibri"/>
        </w:rPr>
        <w:t>Where the assessment identifies unmitigated high risks, the default position is to pause or restrict the use case until additional controls are implemented and residual risk is re-assessed.</w:t>
      </w:r>
    </w:p>
    <w:p w14:paraId="458B12BA" w14:textId="77777777" w:rsidR="005B21BE" w:rsidRPr="009D15B8" w:rsidRDefault="005B21BE" w:rsidP="005B21BE">
      <w:pPr>
        <w:pStyle w:val="Heading2"/>
        <w:spacing w:before="0" w:after="200"/>
        <w:rPr>
          <w:rFonts w:ascii="Calibri" w:eastAsia="Times New Roman" w:hAnsi="Calibri" w:cs="Calibri"/>
        </w:rPr>
      </w:pPr>
      <w:bookmarkStart w:id="35" w:name="_Toc227235770"/>
      <w:r w:rsidRPr="009D15B8">
        <w:rPr>
          <w:rFonts w:ascii="Calibri" w:eastAsia="Times New Roman" w:hAnsi="Calibri" w:cs="Calibri"/>
        </w:rPr>
        <w:lastRenderedPageBreak/>
        <w:t>3.7 Risk categories (prompt)</w:t>
      </w:r>
      <w:bookmarkEnd w:id="35"/>
    </w:p>
    <w:p w14:paraId="035A3481" w14:textId="77777777" w:rsidR="005B21BE" w:rsidRDefault="005B21BE" w:rsidP="005B21BE">
      <w:r>
        <w:rPr>
          <w:rFonts w:ascii="Calibri" w:hAnsi="Calibri" w:cs="Calibri"/>
        </w:rPr>
        <w:t>This section provides a prompt list of common AI risk categories to help ensure a consistent and complete risk assessment.</w:t>
      </w:r>
    </w:p>
    <w:p w14:paraId="369CDE8E" w14:textId="77777777" w:rsidR="005B21BE" w:rsidRPr="009D15B8" w:rsidRDefault="005B21BE" w:rsidP="005B21BE">
      <w:pPr>
        <w:pStyle w:val="ListParagraph"/>
        <w:numPr>
          <w:ilvl w:val="0"/>
          <w:numId w:val="86"/>
        </w:numPr>
        <w:contextualSpacing w:val="0"/>
        <w:rPr>
          <w:rFonts w:ascii="Calibri" w:eastAsia="Times New Roman" w:hAnsi="Calibri" w:cs="Calibri"/>
        </w:rPr>
      </w:pPr>
      <w:r w:rsidRPr="009D15B8">
        <w:rPr>
          <w:rFonts w:ascii="Calibri" w:eastAsia="Times New Roman" w:hAnsi="Calibri" w:cs="Calibri"/>
        </w:rPr>
        <w:t>Information security and data leakage (e.g., confidential data entered into external tools, unintended disclosure via outputs)</w:t>
      </w:r>
    </w:p>
    <w:p w14:paraId="3B12AF13" w14:textId="77777777" w:rsidR="005B21BE" w:rsidRPr="009D15B8" w:rsidRDefault="005B21BE" w:rsidP="005B21BE">
      <w:pPr>
        <w:pStyle w:val="ListParagraph"/>
        <w:numPr>
          <w:ilvl w:val="0"/>
          <w:numId w:val="86"/>
        </w:numPr>
        <w:contextualSpacing w:val="0"/>
        <w:rPr>
          <w:rFonts w:ascii="Calibri" w:eastAsia="Times New Roman" w:hAnsi="Calibri" w:cs="Calibri"/>
        </w:rPr>
      </w:pPr>
      <w:r w:rsidRPr="009D15B8">
        <w:rPr>
          <w:rFonts w:ascii="Calibri" w:eastAsia="Times New Roman" w:hAnsi="Calibri" w:cs="Calibri"/>
        </w:rPr>
        <w:t>Privacy and data protection (e.g., personal data processing, lawful basis, DPIA triggers, data minimisation)</w:t>
      </w:r>
    </w:p>
    <w:p w14:paraId="56D33C4D" w14:textId="77777777" w:rsidR="005B21BE" w:rsidRPr="009D15B8" w:rsidRDefault="005B21BE" w:rsidP="005B21BE">
      <w:pPr>
        <w:pStyle w:val="ListParagraph"/>
        <w:numPr>
          <w:ilvl w:val="0"/>
          <w:numId w:val="86"/>
        </w:numPr>
        <w:contextualSpacing w:val="0"/>
        <w:rPr>
          <w:rFonts w:ascii="Calibri" w:eastAsia="Times New Roman" w:hAnsi="Calibri" w:cs="Calibri"/>
        </w:rPr>
      </w:pPr>
      <w:r w:rsidRPr="009D15B8">
        <w:rPr>
          <w:rFonts w:ascii="Calibri" w:eastAsia="Times New Roman" w:hAnsi="Calibri" w:cs="Calibri"/>
        </w:rPr>
        <w:t>Accuracy, hallucination and quality (e.g., incorrect advice, fabricated citations, unreliable classifications)</w:t>
      </w:r>
    </w:p>
    <w:p w14:paraId="00BD2BFF" w14:textId="77777777" w:rsidR="005B21BE" w:rsidRPr="009D15B8" w:rsidRDefault="005B21BE" w:rsidP="005B21BE">
      <w:pPr>
        <w:pStyle w:val="ListParagraph"/>
        <w:numPr>
          <w:ilvl w:val="0"/>
          <w:numId w:val="86"/>
        </w:numPr>
        <w:contextualSpacing w:val="0"/>
        <w:rPr>
          <w:rFonts w:ascii="Calibri" w:eastAsia="Times New Roman" w:hAnsi="Calibri" w:cs="Calibri"/>
        </w:rPr>
      </w:pPr>
      <w:r w:rsidRPr="009D15B8">
        <w:rPr>
          <w:rFonts w:ascii="Calibri" w:eastAsia="Times New Roman" w:hAnsi="Calibri" w:cs="Calibri"/>
        </w:rPr>
        <w:t>Bias, fairness and discrimination (e.g., biased outputs, unequal impact on individuals or groups)</w:t>
      </w:r>
    </w:p>
    <w:p w14:paraId="744D76D4" w14:textId="77777777" w:rsidR="005B21BE" w:rsidRPr="009D15B8" w:rsidRDefault="005B21BE" w:rsidP="005B21BE">
      <w:pPr>
        <w:pStyle w:val="ListParagraph"/>
        <w:numPr>
          <w:ilvl w:val="0"/>
          <w:numId w:val="86"/>
        </w:numPr>
        <w:contextualSpacing w:val="0"/>
        <w:rPr>
          <w:rFonts w:ascii="Calibri" w:eastAsia="Times New Roman" w:hAnsi="Calibri" w:cs="Calibri"/>
        </w:rPr>
      </w:pPr>
      <w:r w:rsidRPr="009D15B8">
        <w:rPr>
          <w:rFonts w:ascii="Calibri" w:eastAsia="Times New Roman" w:hAnsi="Calibri" w:cs="Calibri"/>
        </w:rPr>
        <w:t>Transparency and explainability (e.g., inability to explain outcomes, lack of audit trail)</w:t>
      </w:r>
    </w:p>
    <w:p w14:paraId="5AD48EC3" w14:textId="77777777" w:rsidR="005B21BE" w:rsidRPr="009D15B8" w:rsidRDefault="005B21BE" w:rsidP="005B21BE">
      <w:pPr>
        <w:pStyle w:val="ListParagraph"/>
        <w:numPr>
          <w:ilvl w:val="0"/>
          <w:numId w:val="86"/>
        </w:numPr>
        <w:contextualSpacing w:val="0"/>
        <w:rPr>
          <w:rFonts w:ascii="Calibri" w:eastAsia="Times New Roman" w:hAnsi="Calibri" w:cs="Calibri"/>
        </w:rPr>
      </w:pPr>
      <w:r w:rsidRPr="009D15B8">
        <w:rPr>
          <w:rFonts w:ascii="Calibri" w:eastAsia="Times New Roman" w:hAnsi="Calibri" w:cs="Calibri"/>
        </w:rPr>
        <w:t>Human oversight and accountability (e.g., over-reliance, unclear ownership, insufficient review)</w:t>
      </w:r>
    </w:p>
    <w:p w14:paraId="2775BBDD" w14:textId="77777777" w:rsidR="005B21BE" w:rsidRPr="009D15B8" w:rsidRDefault="005B21BE" w:rsidP="005B21BE">
      <w:pPr>
        <w:pStyle w:val="ListParagraph"/>
        <w:numPr>
          <w:ilvl w:val="0"/>
          <w:numId w:val="86"/>
        </w:numPr>
        <w:contextualSpacing w:val="0"/>
        <w:rPr>
          <w:rFonts w:ascii="Calibri" w:eastAsia="Times New Roman" w:hAnsi="Calibri" w:cs="Calibri"/>
        </w:rPr>
      </w:pPr>
      <w:r w:rsidRPr="009D15B8">
        <w:rPr>
          <w:rFonts w:ascii="Calibri" w:eastAsia="Times New Roman" w:hAnsi="Calibri" w:cs="Calibri"/>
        </w:rPr>
        <w:t>Regulatory, legal and contractual (e.g., sector obligations, client requirements, IP and licensing)</w:t>
      </w:r>
    </w:p>
    <w:p w14:paraId="6AB4CBC6" w14:textId="77777777" w:rsidR="005B21BE" w:rsidRPr="009D15B8" w:rsidRDefault="005B21BE" w:rsidP="005B21BE">
      <w:pPr>
        <w:pStyle w:val="ListParagraph"/>
        <w:numPr>
          <w:ilvl w:val="0"/>
          <w:numId w:val="86"/>
        </w:numPr>
        <w:contextualSpacing w:val="0"/>
        <w:rPr>
          <w:rFonts w:ascii="Calibri" w:eastAsia="Times New Roman" w:hAnsi="Calibri" w:cs="Calibri"/>
        </w:rPr>
      </w:pPr>
      <w:r w:rsidRPr="009D15B8">
        <w:rPr>
          <w:rFonts w:ascii="Calibri" w:eastAsia="Times New Roman" w:hAnsi="Calibri" w:cs="Calibri"/>
        </w:rPr>
        <w:t>Operational resilience and availability (e.g., service outage, dependency on supplier, change management)</w:t>
      </w:r>
    </w:p>
    <w:p w14:paraId="34FA5780" w14:textId="77777777" w:rsidR="005B21BE" w:rsidRPr="009D15B8" w:rsidRDefault="005B21BE" w:rsidP="005B21BE">
      <w:pPr>
        <w:pStyle w:val="ListParagraph"/>
        <w:numPr>
          <w:ilvl w:val="0"/>
          <w:numId w:val="86"/>
        </w:numPr>
        <w:contextualSpacing w:val="0"/>
        <w:rPr>
          <w:rFonts w:ascii="Calibri" w:eastAsia="Times New Roman" w:hAnsi="Calibri" w:cs="Calibri"/>
        </w:rPr>
      </w:pPr>
      <w:r w:rsidRPr="009D15B8">
        <w:rPr>
          <w:rFonts w:ascii="Calibri" w:eastAsia="Times New Roman" w:hAnsi="Calibri" w:cs="Calibri"/>
        </w:rPr>
        <w:t>Supplier and third-party risk (e.g., unclear subcontractors, model updates, lack of assurance evidence)</w:t>
      </w:r>
    </w:p>
    <w:p w14:paraId="02FBAAE9" w14:textId="77777777" w:rsidR="005B21BE" w:rsidRPr="009D15B8" w:rsidRDefault="005B21BE" w:rsidP="005B21BE">
      <w:pPr>
        <w:pStyle w:val="ListParagraph"/>
        <w:numPr>
          <w:ilvl w:val="0"/>
          <w:numId w:val="86"/>
        </w:numPr>
        <w:contextualSpacing w:val="0"/>
        <w:rPr>
          <w:rFonts w:ascii="Calibri" w:eastAsia="Times New Roman" w:hAnsi="Calibri" w:cs="Calibri"/>
        </w:rPr>
      </w:pPr>
      <w:r w:rsidRPr="009D15B8">
        <w:rPr>
          <w:rFonts w:ascii="Calibri" w:eastAsia="Times New Roman" w:hAnsi="Calibri" w:cs="Calibri"/>
        </w:rPr>
        <w:t>Reputational risk (e.g., inappropriate content, client trust impacts, public communications)</w:t>
      </w:r>
    </w:p>
    <w:p w14:paraId="0BD86538" w14:textId="77777777" w:rsidR="005B21BE" w:rsidRPr="009D15B8" w:rsidRDefault="005B21BE" w:rsidP="005B21BE">
      <w:pPr>
        <w:pStyle w:val="Heading2"/>
        <w:spacing w:before="0" w:after="200"/>
        <w:rPr>
          <w:rFonts w:ascii="Calibri" w:eastAsia="Times New Roman" w:hAnsi="Calibri" w:cs="Calibri"/>
        </w:rPr>
      </w:pPr>
      <w:bookmarkStart w:id="36" w:name="_Toc227235771"/>
      <w:r w:rsidRPr="009D15B8">
        <w:rPr>
          <w:rFonts w:ascii="Calibri" w:eastAsia="Times New Roman" w:hAnsi="Calibri" w:cs="Calibri"/>
        </w:rPr>
        <w:t>3.8 Scoring approach (likelihood × impact)</w:t>
      </w:r>
      <w:bookmarkEnd w:id="36"/>
    </w:p>
    <w:p w14:paraId="07AFCE25" w14:textId="77777777" w:rsidR="005B21BE" w:rsidRPr="009D15B8" w:rsidRDefault="005B21BE" w:rsidP="005B21BE">
      <w:pPr>
        <w:rPr>
          <w:rFonts w:ascii="Calibri" w:hAnsi="Calibri" w:cs="Calibri"/>
        </w:rPr>
      </w:pPr>
      <w:r w:rsidRPr="009D15B8">
        <w:rPr>
          <w:rFonts w:ascii="Calibri" w:hAnsi="Calibri" w:cs="Calibri"/>
        </w:rPr>
        <w:t>This assessment uses a simple 1–5 scale for Likelihood and Impact. Inherent risk is assessed before controls; residual risk is assessed after controls. Where the organisation already has an enterprise risk methodology, align ratings to that scheme and record any mapping.</w:t>
      </w:r>
    </w:p>
    <w:tbl>
      <w:tblPr>
        <w:tblStyle w:val="GridTable1Light-Accent1"/>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1"/>
        <w:gridCol w:w="3289"/>
        <w:gridCol w:w="4866"/>
      </w:tblGrid>
      <w:tr w:rsidR="005B21BE" w:rsidRPr="009D15B8" w14:paraId="4E9A7B8D" w14:textId="77777777" w:rsidTr="006E361D">
        <w:tc>
          <w:tcPr>
            <w:tcW w:w="0" w:type="auto"/>
            <w:tcBorders>
              <w:top w:val="single" w:sz="8" w:space="0" w:color="auto"/>
              <w:left w:val="single" w:sz="8" w:space="0" w:color="auto"/>
              <w:bottom w:val="single" w:sz="8" w:space="0" w:color="auto"/>
              <w:right w:val="single" w:sz="8" w:space="0" w:color="auto"/>
            </w:tcBorders>
            <w:shd w:val="clear" w:color="auto" w:fill="F3EDE0"/>
            <w:vAlign w:val="center"/>
            <w:hideMark/>
          </w:tcPr>
          <w:p w14:paraId="7E841FC5" w14:textId="77777777" w:rsidR="005B21BE" w:rsidRPr="009D15B8" w:rsidRDefault="005B21BE" w:rsidP="006E361D">
            <w:pPr>
              <w:rPr>
                <w:rFonts w:ascii="Calibri" w:hAnsi="Calibri" w:cs="Calibri"/>
                <w:sz w:val="22"/>
                <w:szCs w:val="22"/>
              </w:rPr>
            </w:pPr>
            <w:r w:rsidRPr="009D15B8">
              <w:rPr>
                <w:rFonts w:ascii="Calibri" w:hAnsi="Calibri" w:cs="Calibri"/>
                <w:b/>
                <w:bCs/>
                <w:color w:val="000000"/>
                <w:lang w:val="en-US"/>
              </w:rPr>
              <w:t>Rating</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2DC3BE4F" w14:textId="77777777" w:rsidR="005B21BE" w:rsidRPr="009D15B8" w:rsidRDefault="005B21BE" w:rsidP="006E361D">
            <w:pPr>
              <w:rPr>
                <w:rFonts w:ascii="Calibri" w:hAnsi="Calibri" w:cs="Calibri"/>
              </w:rPr>
            </w:pPr>
            <w:r w:rsidRPr="009D15B8">
              <w:rPr>
                <w:rFonts w:ascii="Calibri" w:hAnsi="Calibri" w:cs="Calibri"/>
                <w:b/>
                <w:bCs/>
                <w:color w:val="000000"/>
                <w:lang w:val="en-US"/>
              </w:rPr>
              <w:t>Likelihood (example definition)</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4968A54E" w14:textId="77777777" w:rsidR="005B21BE" w:rsidRPr="009D15B8" w:rsidRDefault="005B21BE" w:rsidP="006E361D">
            <w:pPr>
              <w:rPr>
                <w:rFonts w:ascii="Calibri" w:hAnsi="Calibri" w:cs="Calibri"/>
              </w:rPr>
            </w:pPr>
            <w:r w:rsidRPr="009D15B8">
              <w:rPr>
                <w:rFonts w:ascii="Calibri" w:hAnsi="Calibri" w:cs="Calibri"/>
                <w:b/>
                <w:bCs/>
                <w:color w:val="000000"/>
                <w:lang w:val="en-US"/>
              </w:rPr>
              <w:t>Impact (example definition)</w:t>
            </w:r>
          </w:p>
        </w:tc>
      </w:tr>
      <w:tr w:rsidR="005B21BE" w:rsidRPr="009D15B8" w14:paraId="49462E48" w14:textId="77777777" w:rsidTr="006E361D">
        <w:tc>
          <w:tcPr>
            <w:tcW w:w="0" w:type="auto"/>
            <w:tcBorders>
              <w:top w:val="nil"/>
              <w:left w:val="single" w:sz="8" w:space="0" w:color="auto"/>
              <w:bottom w:val="single" w:sz="8" w:space="0" w:color="auto"/>
              <w:right w:val="single" w:sz="8" w:space="0" w:color="auto"/>
            </w:tcBorders>
            <w:vAlign w:val="center"/>
            <w:hideMark/>
          </w:tcPr>
          <w:p w14:paraId="17829E60" w14:textId="77777777" w:rsidR="005B21BE" w:rsidRPr="009D15B8" w:rsidRDefault="005B21BE" w:rsidP="006E361D">
            <w:pPr>
              <w:rPr>
                <w:rFonts w:ascii="Calibri" w:hAnsi="Calibri" w:cs="Calibri"/>
              </w:rPr>
            </w:pPr>
            <w:r w:rsidRPr="009D15B8">
              <w:rPr>
                <w:rFonts w:ascii="Calibri" w:hAnsi="Calibri" w:cs="Calibri"/>
                <w:lang w:val="en-US"/>
              </w:rPr>
              <w:t>1</w:t>
            </w:r>
          </w:p>
        </w:tc>
        <w:tc>
          <w:tcPr>
            <w:tcW w:w="0" w:type="auto"/>
            <w:tcBorders>
              <w:top w:val="nil"/>
              <w:left w:val="nil"/>
              <w:bottom w:val="single" w:sz="8" w:space="0" w:color="auto"/>
              <w:right w:val="single" w:sz="8" w:space="0" w:color="auto"/>
            </w:tcBorders>
            <w:vAlign w:val="center"/>
            <w:hideMark/>
          </w:tcPr>
          <w:p w14:paraId="09028DAA" w14:textId="77777777" w:rsidR="005B21BE" w:rsidRPr="009D15B8" w:rsidRDefault="005B21BE" w:rsidP="006E361D">
            <w:pPr>
              <w:rPr>
                <w:rFonts w:ascii="Calibri" w:hAnsi="Calibri" w:cs="Calibri"/>
              </w:rPr>
            </w:pPr>
            <w:r w:rsidRPr="009D15B8">
              <w:rPr>
                <w:rFonts w:ascii="Calibri" w:hAnsi="Calibri" w:cs="Calibri"/>
                <w:lang w:val="en-US"/>
              </w:rPr>
              <w:t>Rare: would require multiple failures or unusual conditions</w:t>
            </w:r>
          </w:p>
        </w:tc>
        <w:tc>
          <w:tcPr>
            <w:tcW w:w="0" w:type="auto"/>
            <w:tcBorders>
              <w:top w:val="nil"/>
              <w:left w:val="nil"/>
              <w:bottom w:val="single" w:sz="8" w:space="0" w:color="auto"/>
              <w:right w:val="single" w:sz="8" w:space="0" w:color="auto"/>
            </w:tcBorders>
            <w:vAlign w:val="center"/>
            <w:hideMark/>
          </w:tcPr>
          <w:p w14:paraId="42015C7E" w14:textId="77777777" w:rsidR="005B21BE" w:rsidRPr="009D15B8" w:rsidRDefault="005B21BE" w:rsidP="006E361D">
            <w:pPr>
              <w:rPr>
                <w:rFonts w:ascii="Calibri" w:hAnsi="Calibri" w:cs="Calibri"/>
              </w:rPr>
            </w:pPr>
            <w:r w:rsidRPr="009D15B8">
              <w:rPr>
                <w:rFonts w:ascii="Calibri" w:hAnsi="Calibri" w:cs="Calibri"/>
                <w:lang w:val="en-US"/>
              </w:rPr>
              <w:t>Negligible: minimal operational disruption, no external impact</w:t>
            </w:r>
          </w:p>
        </w:tc>
      </w:tr>
      <w:tr w:rsidR="005B21BE" w:rsidRPr="009D15B8" w14:paraId="7495B0B6" w14:textId="77777777" w:rsidTr="006E361D">
        <w:tc>
          <w:tcPr>
            <w:tcW w:w="0" w:type="auto"/>
            <w:tcBorders>
              <w:top w:val="nil"/>
              <w:left w:val="single" w:sz="8" w:space="0" w:color="auto"/>
              <w:bottom w:val="single" w:sz="8" w:space="0" w:color="auto"/>
              <w:right w:val="single" w:sz="8" w:space="0" w:color="auto"/>
            </w:tcBorders>
            <w:vAlign w:val="center"/>
            <w:hideMark/>
          </w:tcPr>
          <w:p w14:paraId="246A5833" w14:textId="77777777" w:rsidR="005B21BE" w:rsidRPr="009D15B8" w:rsidRDefault="005B21BE" w:rsidP="006E361D">
            <w:pPr>
              <w:rPr>
                <w:rFonts w:ascii="Calibri" w:hAnsi="Calibri" w:cs="Calibri"/>
              </w:rPr>
            </w:pPr>
            <w:r w:rsidRPr="009D15B8">
              <w:rPr>
                <w:rFonts w:ascii="Calibri" w:hAnsi="Calibri" w:cs="Calibri"/>
                <w:lang w:val="en-US"/>
              </w:rPr>
              <w:t>2</w:t>
            </w:r>
          </w:p>
        </w:tc>
        <w:tc>
          <w:tcPr>
            <w:tcW w:w="0" w:type="auto"/>
            <w:tcBorders>
              <w:top w:val="nil"/>
              <w:left w:val="nil"/>
              <w:bottom w:val="single" w:sz="8" w:space="0" w:color="auto"/>
              <w:right w:val="single" w:sz="8" w:space="0" w:color="auto"/>
            </w:tcBorders>
            <w:vAlign w:val="center"/>
            <w:hideMark/>
          </w:tcPr>
          <w:p w14:paraId="1EC6606A" w14:textId="77777777" w:rsidR="005B21BE" w:rsidRPr="009D15B8" w:rsidRDefault="005B21BE" w:rsidP="006E361D">
            <w:pPr>
              <w:rPr>
                <w:rFonts w:ascii="Calibri" w:hAnsi="Calibri" w:cs="Calibri"/>
              </w:rPr>
            </w:pPr>
            <w:r w:rsidRPr="009D15B8">
              <w:rPr>
                <w:rFonts w:ascii="Calibri" w:hAnsi="Calibri" w:cs="Calibri"/>
                <w:lang w:val="en-US"/>
              </w:rPr>
              <w:t>Unlikely: could occur but not expected in normal conditions</w:t>
            </w:r>
          </w:p>
        </w:tc>
        <w:tc>
          <w:tcPr>
            <w:tcW w:w="0" w:type="auto"/>
            <w:tcBorders>
              <w:top w:val="nil"/>
              <w:left w:val="nil"/>
              <w:bottom w:val="single" w:sz="8" w:space="0" w:color="auto"/>
              <w:right w:val="single" w:sz="8" w:space="0" w:color="auto"/>
            </w:tcBorders>
            <w:vAlign w:val="center"/>
            <w:hideMark/>
          </w:tcPr>
          <w:p w14:paraId="3B6D8BB7" w14:textId="77777777" w:rsidR="005B21BE" w:rsidRPr="009D15B8" w:rsidRDefault="005B21BE" w:rsidP="006E361D">
            <w:pPr>
              <w:rPr>
                <w:rFonts w:ascii="Calibri" w:hAnsi="Calibri" w:cs="Calibri"/>
              </w:rPr>
            </w:pPr>
            <w:r w:rsidRPr="009D15B8">
              <w:rPr>
                <w:rFonts w:ascii="Calibri" w:hAnsi="Calibri" w:cs="Calibri"/>
                <w:lang w:val="en-US"/>
              </w:rPr>
              <w:t>Minor: limited disruption, easily recoverable, no material external impact</w:t>
            </w:r>
          </w:p>
        </w:tc>
      </w:tr>
      <w:tr w:rsidR="005B21BE" w:rsidRPr="009D15B8" w14:paraId="63BD740F" w14:textId="77777777" w:rsidTr="006E361D">
        <w:tc>
          <w:tcPr>
            <w:tcW w:w="0" w:type="auto"/>
            <w:tcBorders>
              <w:top w:val="nil"/>
              <w:left w:val="single" w:sz="8" w:space="0" w:color="auto"/>
              <w:bottom w:val="single" w:sz="8" w:space="0" w:color="auto"/>
              <w:right w:val="single" w:sz="8" w:space="0" w:color="auto"/>
            </w:tcBorders>
            <w:vAlign w:val="center"/>
            <w:hideMark/>
          </w:tcPr>
          <w:p w14:paraId="2DA93007" w14:textId="77777777" w:rsidR="005B21BE" w:rsidRPr="009D15B8" w:rsidRDefault="005B21BE" w:rsidP="006E361D">
            <w:pPr>
              <w:rPr>
                <w:rFonts w:ascii="Calibri" w:hAnsi="Calibri" w:cs="Calibri"/>
              </w:rPr>
            </w:pPr>
            <w:r w:rsidRPr="009D15B8">
              <w:rPr>
                <w:rFonts w:ascii="Calibri" w:hAnsi="Calibri" w:cs="Calibri"/>
                <w:lang w:val="en-US"/>
              </w:rPr>
              <w:lastRenderedPageBreak/>
              <w:t>3</w:t>
            </w:r>
          </w:p>
        </w:tc>
        <w:tc>
          <w:tcPr>
            <w:tcW w:w="0" w:type="auto"/>
            <w:tcBorders>
              <w:top w:val="nil"/>
              <w:left w:val="nil"/>
              <w:bottom w:val="single" w:sz="8" w:space="0" w:color="auto"/>
              <w:right w:val="single" w:sz="8" w:space="0" w:color="auto"/>
            </w:tcBorders>
            <w:vAlign w:val="center"/>
            <w:hideMark/>
          </w:tcPr>
          <w:p w14:paraId="4EA44466" w14:textId="77777777" w:rsidR="005B21BE" w:rsidRPr="009D15B8" w:rsidRDefault="005B21BE" w:rsidP="006E361D">
            <w:pPr>
              <w:rPr>
                <w:rFonts w:ascii="Calibri" w:hAnsi="Calibri" w:cs="Calibri"/>
              </w:rPr>
            </w:pPr>
            <w:r w:rsidRPr="009D15B8">
              <w:rPr>
                <w:rFonts w:ascii="Calibri" w:hAnsi="Calibri" w:cs="Calibri"/>
                <w:lang w:val="en-US"/>
              </w:rPr>
              <w:t>Possible: could occur under normal operating conditions</w:t>
            </w:r>
          </w:p>
        </w:tc>
        <w:tc>
          <w:tcPr>
            <w:tcW w:w="0" w:type="auto"/>
            <w:tcBorders>
              <w:top w:val="nil"/>
              <w:left w:val="nil"/>
              <w:bottom w:val="single" w:sz="8" w:space="0" w:color="auto"/>
              <w:right w:val="single" w:sz="8" w:space="0" w:color="auto"/>
            </w:tcBorders>
            <w:vAlign w:val="center"/>
            <w:hideMark/>
          </w:tcPr>
          <w:p w14:paraId="0EE0DE51" w14:textId="77777777" w:rsidR="005B21BE" w:rsidRPr="009D15B8" w:rsidRDefault="005B21BE" w:rsidP="006E361D">
            <w:pPr>
              <w:rPr>
                <w:rFonts w:ascii="Calibri" w:hAnsi="Calibri" w:cs="Calibri"/>
              </w:rPr>
            </w:pPr>
            <w:r w:rsidRPr="009D15B8">
              <w:rPr>
                <w:rFonts w:ascii="Calibri" w:hAnsi="Calibri" w:cs="Calibri"/>
                <w:lang w:val="en-US"/>
              </w:rPr>
              <w:t>Moderate: noticeable disruption, potential client impact, internal escalation</w:t>
            </w:r>
          </w:p>
        </w:tc>
      </w:tr>
      <w:tr w:rsidR="005B21BE" w:rsidRPr="009D15B8" w14:paraId="7587D29D" w14:textId="77777777" w:rsidTr="006E361D">
        <w:tc>
          <w:tcPr>
            <w:tcW w:w="0" w:type="auto"/>
            <w:tcBorders>
              <w:top w:val="nil"/>
              <w:left w:val="single" w:sz="8" w:space="0" w:color="auto"/>
              <w:bottom w:val="single" w:sz="8" w:space="0" w:color="auto"/>
              <w:right w:val="single" w:sz="8" w:space="0" w:color="auto"/>
            </w:tcBorders>
            <w:vAlign w:val="center"/>
            <w:hideMark/>
          </w:tcPr>
          <w:p w14:paraId="761A4AD9" w14:textId="77777777" w:rsidR="005B21BE" w:rsidRPr="009D15B8" w:rsidRDefault="005B21BE" w:rsidP="006E361D">
            <w:pPr>
              <w:rPr>
                <w:rFonts w:ascii="Calibri" w:hAnsi="Calibri" w:cs="Calibri"/>
              </w:rPr>
            </w:pPr>
            <w:r w:rsidRPr="009D15B8">
              <w:rPr>
                <w:rFonts w:ascii="Calibri" w:hAnsi="Calibri" w:cs="Calibri"/>
                <w:lang w:val="en-US"/>
              </w:rPr>
              <w:t>4</w:t>
            </w:r>
          </w:p>
        </w:tc>
        <w:tc>
          <w:tcPr>
            <w:tcW w:w="0" w:type="auto"/>
            <w:tcBorders>
              <w:top w:val="nil"/>
              <w:left w:val="nil"/>
              <w:bottom w:val="single" w:sz="8" w:space="0" w:color="auto"/>
              <w:right w:val="single" w:sz="8" w:space="0" w:color="auto"/>
            </w:tcBorders>
            <w:vAlign w:val="center"/>
            <w:hideMark/>
          </w:tcPr>
          <w:p w14:paraId="69B65A25" w14:textId="77777777" w:rsidR="005B21BE" w:rsidRPr="009D15B8" w:rsidRDefault="005B21BE" w:rsidP="006E361D">
            <w:pPr>
              <w:rPr>
                <w:rFonts w:ascii="Calibri" w:hAnsi="Calibri" w:cs="Calibri"/>
              </w:rPr>
            </w:pPr>
            <w:r w:rsidRPr="009D15B8">
              <w:rPr>
                <w:rFonts w:ascii="Calibri" w:hAnsi="Calibri" w:cs="Calibri"/>
                <w:lang w:val="en-US"/>
              </w:rPr>
              <w:t>Likely: expected to occur at some point without additional controls</w:t>
            </w:r>
          </w:p>
        </w:tc>
        <w:tc>
          <w:tcPr>
            <w:tcW w:w="0" w:type="auto"/>
            <w:tcBorders>
              <w:top w:val="nil"/>
              <w:left w:val="nil"/>
              <w:bottom w:val="single" w:sz="8" w:space="0" w:color="auto"/>
              <w:right w:val="single" w:sz="8" w:space="0" w:color="auto"/>
            </w:tcBorders>
            <w:vAlign w:val="center"/>
            <w:hideMark/>
          </w:tcPr>
          <w:p w14:paraId="13AD2C43" w14:textId="77777777" w:rsidR="005B21BE" w:rsidRPr="009D15B8" w:rsidRDefault="005B21BE" w:rsidP="006E361D">
            <w:pPr>
              <w:rPr>
                <w:rFonts w:ascii="Calibri" w:hAnsi="Calibri" w:cs="Calibri"/>
              </w:rPr>
            </w:pPr>
            <w:r w:rsidRPr="009D15B8">
              <w:rPr>
                <w:rFonts w:ascii="Calibri" w:hAnsi="Calibri" w:cs="Calibri"/>
                <w:lang w:val="en-US"/>
              </w:rPr>
              <w:t>Major: significant disruption, contractual or regulatory concern, external escalation likely</w:t>
            </w:r>
          </w:p>
        </w:tc>
      </w:tr>
      <w:tr w:rsidR="005B21BE" w:rsidRPr="009D15B8" w14:paraId="6AC5DA39" w14:textId="77777777" w:rsidTr="006E361D">
        <w:tc>
          <w:tcPr>
            <w:tcW w:w="0" w:type="auto"/>
            <w:tcBorders>
              <w:top w:val="nil"/>
              <w:left w:val="single" w:sz="8" w:space="0" w:color="auto"/>
              <w:bottom w:val="single" w:sz="8" w:space="0" w:color="auto"/>
              <w:right w:val="single" w:sz="8" w:space="0" w:color="auto"/>
            </w:tcBorders>
            <w:vAlign w:val="center"/>
            <w:hideMark/>
          </w:tcPr>
          <w:p w14:paraId="76A7CDCA" w14:textId="77777777" w:rsidR="005B21BE" w:rsidRPr="009D15B8" w:rsidRDefault="005B21BE" w:rsidP="006E361D">
            <w:pPr>
              <w:rPr>
                <w:rFonts w:ascii="Calibri" w:hAnsi="Calibri" w:cs="Calibri"/>
              </w:rPr>
            </w:pPr>
            <w:r w:rsidRPr="009D15B8">
              <w:rPr>
                <w:rFonts w:ascii="Calibri" w:hAnsi="Calibri" w:cs="Calibri"/>
                <w:lang w:val="en-US"/>
              </w:rPr>
              <w:t>5</w:t>
            </w:r>
          </w:p>
        </w:tc>
        <w:tc>
          <w:tcPr>
            <w:tcW w:w="0" w:type="auto"/>
            <w:tcBorders>
              <w:top w:val="nil"/>
              <w:left w:val="nil"/>
              <w:bottom w:val="single" w:sz="8" w:space="0" w:color="auto"/>
              <w:right w:val="single" w:sz="8" w:space="0" w:color="auto"/>
            </w:tcBorders>
            <w:vAlign w:val="center"/>
            <w:hideMark/>
          </w:tcPr>
          <w:p w14:paraId="1E8EA8DC" w14:textId="77777777" w:rsidR="005B21BE" w:rsidRPr="009D15B8" w:rsidRDefault="005B21BE" w:rsidP="006E361D">
            <w:pPr>
              <w:rPr>
                <w:rFonts w:ascii="Calibri" w:hAnsi="Calibri" w:cs="Calibri"/>
              </w:rPr>
            </w:pPr>
            <w:r w:rsidRPr="009D15B8">
              <w:rPr>
                <w:rFonts w:ascii="Calibri" w:hAnsi="Calibri" w:cs="Calibri"/>
                <w:lang w:val="en-US"/>
              </w:rPr>
              <w:t>Almost certain: expected to occur unless actively prevented</w:t>
            </w:r>
          </w:p>
        </w:tc>
        <w:tc>
          <w:tcPr>
            <w:tcW w:w="0" w:type="auto"/>
            <w:tcBorders>
              <w:top w:val="nil"/>
              <w:left w:val="nil"/>
              <w:bottom w:val="single" w:sz="8" w:space="0" w:color="auto"/>
              <w:right w:val="single" w:sz="8" w:space="0" w:color="auto"/>
            </w:tcBorders>
            <w:vAlign w:val="center"/>
            <w:hideMark/>
          </w:tcPr>
          <w:p w14:paraId="61F0B7BE" w14:textId="77777777" w:rsidR="005B21BE" w:rsidRPr="009D15B8" w:rsidRDefault="005B21BE" w:rsidP="006E361D">
            <w:pPr>
              <w:rPr>
                <w:rFonts w:ascii="Calibri" w:hAnsi="Calibri" w:cs="Calibri"/>
              </w:rPr>
            </w:pPr>
            <w:r w:rsidRPr="009D15B8">
              <w:rPr>
                <w:rFonts w:ascii="Calibri" w:hAnsi="Calibri" w:cs="Calibri"/>
                <w:lang w:val="en-US"/>
              </w:rPr>
              <w:t>Severe: legal/regulatory breach, significant financial loss, serious harm, or major reputational damage</w:t>
            </w:r>
          </w:p>
        </w:tc>
      </w:tr>
    </w:tbl>
    <w:p w14:paraId="4351B39E" w14:textId="77777777" w:rsidR="005B21BE" w:rsidRDefault="005B21BE" w:rsidP="005B21BE">
      <w:pPr>
        <w:pStyle w:val="Heading2"/>
        <w:spacing w:before="0" w:after="200"/>
        <w:rPr>
          <w:rFonts w:ascii="Calibri" w:eastAsia="Times New Roman" w:hAnsi="Calibri" w:cs="Calibri"/>
        </w:rPr>
      </w:pPr>
    </w:p>
    <w:p w14:paraId="3064986E" w14:textId="77777777" w:rsidR="005B21BE" w:rsidRPr="009D15B8" w:rsidRDefault="005B21BE" w:rsidP="005B21BE">
      <w:pPr>
        <w:pStyle w:val="Heading2"/>
        <w:spacing w:before="0" w:after="200"/>
        <w:rPr>
          <w:rFonts w:ascii="Calibri" w:eastAsia="Times New Roman" w:hAnsi="Calibri" w:cs="Calibri"/>
        </w:rPr>
      </w:pPr>
      <w:bookmarkStart w:id="37" w:name="_Toc227235772"/>
      <w:r w:rsidRPr="009D15B8">
        <w:rPr>
          <w:rFonts w:ascii="Calibri" w:eastAsia="Times New Roman" w:hAnsi="Calibri" w:cs="Calibri"/>
        </w:rPr>
        <w:t>3.9 Escalation and approval thresholds</w:t>
      </w:r>
      <w:bookmarkEnd w:id="37"/>
    </w:p>
    <w:p w14:paraId="1E387A3F" w14:textId="77777777" w:rsidR="005B21BE" w:rsidRDefault="005B21BE" w:rsidP="005B21BE">
      <w:r>
        <w:rPr>
          <w:rFonts w:ascii="Calibri" w:hAnsi="Calibri" w:cs="Calibri"/>
        </w:rPr>
        <w:t>This section explains when an AI use needs extra sign-off before it goes live. Use it as a quick checklist to confirm who needs to be involved (for example, AI Governance, Data Protection, or Information Security) based on the type of data, the level of risk, and whether the output is client-facing or could affect people.</w:t>
      </w:r>
    </w:p>
    <w:p w14:paraId="77B684E5" w14:textId="77777777" w:rsidR="005B21BE" w:rsidRPr="009D15B8" w:rsidRDefault="005B21BE" w:rsidP="005B21BE">
      <w:pPr>
        <w:pStyle w:val="ListParagraph"/>
        <w:numPr>
          <w:ilvl w:val="0"/>
          <w:numId w:val="87"/>
        </w:numPr>
        <w:contextualSpacing w:val="0"/>
        <w:rPr>
          <w:rFonts w:ascii="Calibri" w:eastAsia="Times New Roman" w:hAnsi="Calibri" w:cs="Calibri"/>
        </w:rPr>
      </w:pPr>
      <w:r w:rsidRPr="009D15B8">
        <w:rPr>
          <w:rFonts w:ascii="Calibri" w:eastAsia="Times New Roman" w:hAnsi="Calibri" w:cs="Calibri"/>
        </w:rPr>
        <w:t xml:space="preserve">Escalate to the AI Governance Lead </w:t>
      </w:r>
      <w:r w:rsidRPr="009D15B8">
        <w:rPr>
          <w:rFonts w:ascii="Calibri" w:eastAsia="Times New Roman" w:hAnsi="Calibri" w:cs="Calibri"/>
          <w:i/>
          <w:iCs/>
        </w:rPr>
        <w:t>before use</w:t>
      </w:r>
      <w:r w:rsidRPr="009D15B8">
        <w:rPr>
          <w:rFonts w:ascii="Calibri" w:eastAsia="Times New Roman" w:hAnsi="Calibri" w:cs="Calibri"/>
        </w:rPr>
        <w:t xml:space="preserve"> where residual risk is assessed as High (e.g., impact ≥4 and likelihood ≥3), or where the use is client-facing.</w:t>
      </w:r>
    </w:p>
    <w:p w14:paraId="3015465E" w14:textId="77777777" w:rsidR="005B21BE" w:rsidRPr="009D15B8" w:rsidRDefault="005B21BE" w:rsidP="005B21BE">
      <w:pPr>
        <w:pStyle w:val="ListParagraph"/>
        <w:numPr>
          <w:ilvl w:val="0"/>
          <w:numId w:val="87"/>
        </w:numPr>
        <w:contextualSpacing w:val="0"/>
        <w:rPr>
          <w:rFonts w:ascii="Calibri" w:eastAsia="Times New Roman" w:hAnsi="Calibri" w:cs="Calibri"/>
        </w:rPr>
      </w:pPr>
      <w:r w:rsidRPr="009D15B8">
        <w:rPr>
          <w:rFonts w:ascii="Calibri" w:eastAsia="Times New Roman" w:hAnsi="Calibri" w:cs="Calibri"/>
        </w:rPr>
        <w:t>Escalate to the Data Protection Officer where personal data or special category data is processed, or where there is uncertainty about whether a DPIA is required.</w:t>
      </w:r>
    </w:p>
    <w:p w14:paraId="3B3963AF" w14:textId="77777777" w:rsidR="005B21BE" w:rsidRPr="009D15B8" w:rsidRDefault="005B21BE" w:rsidP="005B21BE">
      <w:pPr>
        <w:pStyle w:val="ListParagraph"/>
        <w:numPr>
          <w:ilvl w:val="0"/>
          <w:numId w:val="87"/>
        </w:numPr>
        <w:contextualSpacing w:val="0"/>
        <w:rPr>
          <w:rFonts w:ascii="Calibri" w:eastAsia="Times New Roman" w:hAnsi="Calibri" w:cs="Calibri"/>
        </w:rPr>
      </w:pPr>
      <w:r w:rsidRPr="009D15B8">
        <w:rPr>
          <w:rFonts w:ascii="Calibri" w:eastAsia="Times New Roman" w:hAnsi="Calibri" w:cs="Calibri"/>
        </w:rPr>
        <w:t>Escalate to the Information Security Lead where the use involves system access, code execution, credentials, logs, security testing, or integration to core systems.</w:t>
      </w:r>
    </w:p>
    <w:p w14:paraId="23B1FAC1" w14:textId="77777777" w:rsidR="005B21BE" w:rsidRPr="009D15B8" w:rsidRDefault="005B21BE" w:rsidP="005B21BE">
      <w:pPr>
        <w:pStyle w:val="ListParagraph"/>
        <w:numPr>
          <w:ilvl w:val="0"/>
          <w:numId w:val="87"/>
        </w:numPr>
        <w:contextualSpacing w:val="0"/>
        <w:rPr>
          <w:rFonts w:ascii="Calibri" w:eastAsia="Times New Roman" w:hAnsi="Calibri" w:cs="Calibri"/>
        </w:rPr>
      </w:pPr>
      <w:r w:rsidRPr="009D15B8">
        <w:rPr>
          <w:rFonts w:ascii="Calibri" w:eastAsia="Times New Roman" w:hAnsi="Calibri" w:cs="Calibri"/>
        </w:rPr>
        <w:t>Senior approval is required for any use that could materially affect individuals, including automated profiling, recommendations, eligibility/credit decisions, or employment-related decisions.</w:t>
      </w:r>
    </w:p>
    <w:p w14:paraId="7DED9135" w14:textId="77777777" w:rsidR="005B21BE" w:rsidRPr="009D15B8" w:rsidRDefault="005B21BE" w:rsidP="005B21BE">
      <w:pPr>
        <w:pStyle w:val="ListParagraph"/>
        <w:numPr>
          <w:ilvl w:val="0"/>
          <w:numId w:val="87"/>
        </w:numPr>
        <w:contextualSpacing w:val="0"/>
        <w:rPr>
          <w:rFonts w:ascii="Calibri" w:eastAsia="Times New Roman" w:hAnsi="Calibri" w:cs="Calibri"/>
        </w:rPr>
      </w:pPr>
      <w:r w:rsidRPr="009D15B8">
        <w:rPr>
          <w:rFonts w:ascii="Calibri" w:eastAsia="Times New Roman" w:hAnsi="Calibri" w:cs="Calibri"/>
        </w:rPr>
        <w:t>Where a supplier materially changes model behaviour, data handling, or hosting locations, re-assess risks and re-approve prior to continued use.</w:t>
      </w:r>
    </w:p>
    <w:p w14:paraId="1DE888F4" w14:textId="77777777" w:rsidR="005B21BE" w:rsidRPr="009D15B8" w:rsidRDefault="005B21BE" w:rsidP="005B21BE">
      <w:pPr>
        <w:pStyle w:val="Heading2"/>
        <w:spacing w:before="0" w:after="200"/>
        <w:rPr>
          <w:rFonts w:ascii="Calibri" w:eastAsia="Times New Roman" w:hAnsi="Calibri" w:cs="Calibri"/>
        </w:rPr>
      </w:pPr>
      <w:bookmarkStart w:id="38" w:name="_Toc227235773"/>
      <w:r w:rsidRPr="009D15B8">
        <w:rPr>
          <w:rFonts w:ascii="Calibri" w:eastAsia="Times New Roman" w:hAnsi="Calibri" w:cs="Calibri"/>
        </w:rPr>
        <w:t>3.10 Evidence to retain (what good looks like in practice)</w:t>
      </w:r>
      <w:bookmarkEnd w:id="38"/>
    </w:p>
    <w:p w14:paraId="7CDAC54A" w14:textId="77777777" w:rsidR="005B21BE" w:rsidRDefault="005B21BE" w:rsidP="005B21BE">
      <w:r>
        <w:rPr>
          <w:rFonts w:ascii="Calibri" w:hAnsi="Calibri" w:cs="Calibri"/>
        </w:rPr>
        <w:t>This section lists the practical evidence you should keep showing the risk assessment was completed, approvals were obtained where needed, and the key controls are in place.</w:t>
      </w:r>
    </w:p>
    <w:p w14:paraId="6FCFA11D" w14:textId="77777777" w:rsidR="005B21BE" w:rsidRDefault="005B21BE" w:rsidP="005B21BE">
      <w:r>
        <w:rPr>
          <w:rFonts w:ascii="Calibri" w:hAnsi="Calibri" w:cs="Calibri"/>
        </w:rPr>
        <w:t>Inherent (L×I) means the risk score before any controls are applied: Likelihood (how likely it is to happen) multiplied by Impact (how serious it would be if it did). Residual risk is the score after your controls are in place.</w:t>
      </w:r>
    </w:p>
    <w:p w14:paraId="0B64D1B2" w14:textId="77777777" w:rsidR="005B21BE" w:rsidRPr="009D15B8" w:rsidRDefault="005B21BE" w:rsidP="005B21BE">
      <w:pPr>
        <w:pStyle w:val="ListParagraph"/>
        <w:numPr>
          <w:ilvl w:val="0"/>
          <w:numId w:val="88"/>
        </w:numPr>
        <w:contextualSpacing w:val="0"/>
        <w:rPr>
          <w:rFonts w:ascii="Calibri" w:eastAsia="Times New Roman" w:hAnsi="Calibri" w:cs="Calibri"/>
        </w:rPr>
      </w:pPr>
      <w:r w:rsidRPr="009D15B8">
        <w:rPr>
          <w:rFonts w:ascii="Calibri" w:eastAsia="Times New Roman" w:hAnsi="Calibri" w:cs="Calibri"/>
        </w:rPr>
        <w:t>Link to the relevant entry in the AI Use Register (Document 1) and Data Flow Map (Document 2).</w:t>
      </w:r>
    </w:p>
    <w:p w14:paraId="35CD4C64" w14:textId="77777777" w:rsidR="005B21BE" w:rsidRPr="009D15B8" w:rsidRDefault="005B21BE" w:rsidP="005B21BE">
      <w:pPr>
        <w:pStyle w:val="ListParagraph"/>
        <w:numPr>
          <w:ilvl w:val="0"/>
          <w:numId w:val="88"/>
        </w:numPr>
        <w:contextualSpacing w:val="0"/>
        <w:rPr>
          <w:rFonts w:ascii="Calibri" w:eastAsia="Times New Roman" w:hAnsi="Calibri" w:cs="Calibri"/>
        </w:rPr>
      </w:pPr>
      <w:r w:rsidRPr="009D15B8">
        <w:rPr>
          <w:rFonts w:ascii="Calibri" w:eastAsia="Times New Roman" w:hAnsi="Calibri" w:cs="Calibri"/>
        </w:rPr>
        <w:lastRenderedPageBreak/>
        <w:t>Documented use case description, intended users, and boundaries (what the AI is not used for).</w:t>
      </w:r>
    </w:p>
    <w:p w14:paraId="1FF8710C" w14:textId="77777777" w:rsidR="005B21BE" w:rsidRPr="009D15B8" w:rsidRDefault="005B21BE" w:rsidP="005B21BE">
      <w:pPr>
        <w:pStyle w:val="ListParagraph"/>
        <w:numPr>
          <w:ilvl w:val="0"/>
          <w:numId w:val="88"/>
        </w:numPr>
        <w:contextualSpacing w:val="0"/>
        <w:rPr>
          <w:rFonts w:ascii="Calibri" w:eastAsia="Times New Roman" w:hAnsi="Calibri" w:cs="Calibri"/>
        </w:rPr>
      </w:pPr>
      <w:r w:rsidRPr="009D15B8">
        <w:rPr>
          <w:rFonts w:ascii="Calibri" w:eastAsia="Times New Roman" w:hAnsi="Calibri" w:cs="Calibri"/>
        </w:rPr>
        <w:t>Inherent risk rating, listed controls, and residual risk rating with rationale.</w:t>
      </w:r>
    </w:p>
    <w:p w14:paraId="19158F3C" w14:textId="77777777" w:rsidR="005B21BE" w:rsidRPr="009D15B8" w:rsidRDefault="005B21BE" w:rsidP="005B21BE">
      <w:pPr>
        <w:pStyle w:val="ListParagraph"/>
        <w:numPr>
          <w:ilvl w:val="0"/>
          <w:numId w:val="88"/>
        </w:numPr>
        <w:contextualSpacing w:val="0"/>
        <w:rPr>
          <w:rFonts w:ascii="Calibri" w:eastAsia="Times New Roman" w:hAnsi="Calibri" w:cs="Calibri"/>
        </w:rPr>
      </w:pPr>
      <w:r w:rsidRPr="009D15B8">
        <w:rPr>
          <w:rFonts w:ascii="Calibri" w:eastAsia="Times New Roman" w:hAnsi="Calibri" w:cs="Calibri"/>
        </w:rPr>
        <w:t>Testing/validation notes appropriate to the risk level (e.g., sampling for accuracy, prompt testing, bias checks where relevant).</w:t>
      </w:r>
    </w:p>
    <w:p w14:paraId="6B24BB46" w14:textId="77777777" w:rsidR="005B21BE" w:rsidRPr="009D15B8" w:rsidRDefault="005B21BE" w:rsidP="005B21BE">
      <w:pPr>
        <w:pStyle w:val="ListParagraph"/>
        <w:numPr>
          <w:ilvl w:val="0"/>
          <w:numId w:val="88"/>
        </w:numPr>
        <w:contextualSpacing w:val="0"/>
        <w:rPr>
          <w:rFonts w:ascii="Calibri" w:eastAsia="Times New Roman" w:hAnsi="Calibri" w:cs="Calibri"/>
        </w:rPr>
      </w:pPr>
      <w:r w:rsidRPr="009D15B8">
        <w:rPr>
          <w:rFonts w:ascii="Calibri" w:eastAsia="Times New Roman" w:hAnsi="Calibri" w:cs="Calibri"/>
        </w:rPr>
        <w:t>Human oversight method (who reviews, what they check, and how decisions are recorded).</w:t>
      </w:r>
    </w:p>
    <w:p w14:paraId="7B315B65" w14:textId="77777777" w:rsidR="005B21BE" w:rsidRPr="009D15B8" w:rsidRDefault="005B21BE" w:rsidP="005B21BE">
      <w:pPr>
        <w:pStyle w:val="ListParagraph"/>
        <w:numPr>
          <w:ilvl w:val="0"/>
          <w:numId w:val="88"/>
        </w:numPr>
        <w:contextualSpacing w:val="0"/>
        <w:rPr>
          <w:rFonts w:ascii="Calibri" w:eastAsia="Times New Roman" w:hAnsi="Calibri" w:cs="Calibri"/>
        </w:rPr>
      </w:pPr>
      <w:r w:rsidRPr="009D15B8">
        <w:rPr>
          <w:rFonts w:ascii="Calibri" w:eastAsia="Times New Roman" w:hAnsi="Calibri" w:cs="Calibri"/>
        </w:rPr>
        <w:t>Supplier assurance evidence where applicable (e.g., security statements, SOC2/ISO summaries, contractual clauses).</w:t>
      </w:r>
    </w:p>
    <w:p w14:paraId="2F8C3258" w14:textId="77777777" w:rsidR="005B21BE" w:rsidRPr="009D15B8" w:rsidRDefault="005B21BE" w:rsidP="005B21BE">
      <w:pPr>
        <w:pStyle w:val="ListParagraph"/>
        <w:numPr>
          <w:ilvl w:val="0"/>
          <w:numId w:val="88"/>
        </w:numPr>
        <w:contextualSpacing w:val="0"/>
        <w:rPr>
          <w:rFonts w:ascii="Calibri" w:eastAsia="Times New Roman" w:hAnsi="Calibri" w:cs="Calibri"/>
        </w:rPr>
      </w:pPr>
      <w:r w:rsidRPr="009D15B8">
        <w:rPr>
          <w:rFonts w:ascii="Calibri" w:eastAsia="Times New Roman" w:hAnsi="Calibri" w:cs="Calibri"/>
        </w:rPr>
        <w:t>Approval record (name/role/date) and review schedule recorded in Document 7.</w:t>
      </w:r>
    </w:p>
    <w:p w14:paraId="30742F2A" w14:textId="77777777" w:rsidR="005B21BE" w:rsidRDefault="005B21BE" w:rsidP="005B21BE">
      <w:pPr>
        <w:pStyle w:val="Heading2"/>
        <w:spacing w:before="0" w:after="200"/>
        <w:rPr>
          <w:rFonts w:ascii="Calibri" w:eastAsia="Times New Roman" w:hAnsi="Calibri" w:cs="Calibri"/>
        </w:rPr>
      </w:pPr>
    </w:p>
    <w:p w14:paraId="744225E3" w14:textId="77777777" w:rsidR="005B21BE" w:rsidRPr="009D15B8" w:rsidRDefault="005B21BE" w:rsidP="005B21BE">
      <w:pPr>
        <w:pStyle w:val="Heading2"/>
        <w:spacing w:before="0" w:after="200"/>
        <w:rPr>
          <w:rFonts w:ascii="Calibri" w:eastAsia="Times New Roman" w:hAnsi="Calibri" w:cs="Calibri"/>
        </w:rPr>
      </w:pPr>
      <w:bookmarkStart w:id="39" w:name="_Toc227235774"/>
      <w:r w:rsidRPr="009D15B8">
        <w:rPr>
          <w:rFonts w:ascii="Calibri" w:eastAsia="Times New Roman" w:hAnsi="Calibri" w:cs="Calibri"/>
        </w:rPr>
        <w:t>3.11 AI Risk Register (template)</w:t>
      </w:r>
      <w:bookmarkEnd w:id="39"/>
    </w:p>
    <w:tbl>
      <w:tblPr>
        <w:tblStyle w:val="GridTable1Light-Accent1"/>
        <w:tblW w:w="9640" w:type="dxa"/>
        <w:tblInd w:w="-15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1"/>
        <w:gridCol w:w="1559"/>
        <w:gridCol w:w="993"/>
        <w:gridCol w:w="1134"/>
        <w:gridCol w:w="1559"/>
        <w:gridCol w:w="709"/>
        <w:gridCol w:w="1134"/>
        <w:gridCol w:w="1701"/>
      </w:tblGrid>
      <w:tr w:rsidR="005B21BE" w:rsidRPr="009D15B8" w14:paraId="12022649" w14:textId="77777777" w:rsidTr="006E361D">
        <w:tc>
          <w:tcPr>
            <w:tcW w:w="851" w:type="dxa"/>
            <w:tcBorders>
              <w:top w:val="single" w:sz="8" w:space="0" w:color="auto"/>
              <w:left w:val="single" w:sz="8" w:space="0" w:color="auto"/>
              <w:bottom w:val="single" w:sz="8" w:space="0" w:color="auto"/>
              <w:right w:val="single" w:sz="8" w:space="0" w:color="auto"/>
            </w:tcBorders>
            <w:shd w:val="clear" w:color="auto" w:fill="F3EDE0"/>
            <w:vAlign w:val="center"/>
            <w:hideMark/>
          </w:tcPr>
          <w:p w14:paraId="28B4682F" w14:textId="77777777" w:rsidR="005B21BE" w:rsidRPr="009D15B8" w:rsidRDefault="005B21BE" w:rsidP="006E361D">
            <w:pPr>
              <w:rPr>
                <w:rFonts w:ascii="Calibri" w:hAnsi="Calibri" w:cs="Calibri"/>
                <w:sz w:val="22"/>
                <w:szCs w:val="22"/>
              </w:rPr>
            </w:pPr>
            <w:r w:rsidRPr="009D15B8">
              <w:rPr>
                <w:rFonts w:ascii="Calibri" w:hAnsi="Calibri" w:cs="Calibri"/>
                <w:b/>
                <w:bCs/>
                <w:color w:val="000000"/>
                <w:lang w:val="en-US"/>
              </w:rPr>
              <w:t>AI Tool Ref</w:t>
            </w:r>
          </w:p>
        </w:tc>
        <w:tc>
          <w:tcPr>
            <w:tcW w:w="1559" w:type="dxa"/>
            <w:tcBorders>
              <w:top w:val="single" w:sz="8" w:space="0" w:color="auto"/>
              <w:left w:val="nil"/>
              <w:bottom w:val="single" w:sz="8" w:space="0" w:color="auto"/>
              <w:right w:val="single" w:sz="8" w:space="0" w:color="auto"/>
            </w:tcBorders>
            <w:shd w:val="clear" w:color="auto" w:fill="F3EDE0"/>
            <w:vAlign w:val="center"/>
            <w:hideMark/>
          </w:tcPr>
          <w:p w14:paraId="2C0D8A26" w14:textId="77777777" w:rsidR="005B21BE" w:rsidRPr="009D15B8" w:rsidRDefault="005B21BE" w:rsidP="006E361D">
            <w:pPr>
              <w:rPr>
                <w:rFonts w:ascii="Calibri" w:hAnsi="Calibri" w:cs="Calibri"/>
              </w:rPr>
            </w:pPr>
            <w:r w:rsidRPr="009D15B8">
              <w:rPr>
                <w:rFonts w:ascii="Calibri" w:hAnsi="Calibri" w:cs="Calibri"/>
                <w:b/>
                <w:bCs/>
                <w:color w:val="000000"/>
                <w:lang w:val="en-US"/>
              </w:rPr>
              <w:t>Risk</w:t>
            </w:r>
          </w:p>
        </w:tc>
        <w:tc>
          <w:tcPr>
            <w:tcW w:w="993" w:type="dxa"/>
            <w:tcBorders>
              <w:top w:val="single" w:sz="8" w:space="0" w:color="auto"/>
              <w:left w:val="nil"/>
              <w:bottom w:val="single" w:sz="8" w:space="0" w:color="auto"/>
              <w:right w:val="single" w:sz="8" w:space="0" w:color="auto"/>
            </w:tcBorders>
            <w:shd w:val="clear" w:color="auto" w:fill="F3EDE0"/>
            <w:vAlign w:val="center"/>
            <w:hideMark/>
          </w:tcPr>
          <w:p w14:paraId="1E799AB0" w14:textId="77777777" w:rsidR="005B21BE" w:rsidRPr="009D15B8" w:rsidRDefault="005B21BE" w:rsidP="006E361D">
            <w:pPr>
              <w:rPr>
                <w:rFonts w:ascii="Calibri" w:hAnsi="Calibri" w:cs="Calibri"/>
              </w:rPr>
            </w:pPr>
            <w:r w:rsidRPr="009D15B8">
              <w:rPr>
                <w:rFonts w:ascii="Calibri" w:hAnsi="Calibri" w:cs="Calibri"/>
                <w:b/>
                <w:bCs/>
                <w:color w:val="000000"/>
                <w:lang w:val="en-US"/>
              </w:rPr>
              <w:t>Category</w:t>
            </w:r>
          </w:p>
        </w:tc>
        <w:tc>
          <w:tcPr>
            <w:tcW w:w="1134" w:type="dxa"/>
            <w:tcBorders>
              <w:top w:val="single" w:sz="8" w:space="0" w:color="auto"/>
              <w:left w:val="nil"/>
              <w:bottom w:val="single" w:sz="8" w:space="0" w:color="auto"/>
              <w:right w:val="single" w:sz="8" w:space="0" w:color="auto"/>
            </w:tcBorders>
            <w:shd w:val="clear" w:color="auto" w:fill="F3EDE0"/>
            <w:vAlign w:val="center"/>
            <w:hideMark/>
          </w:tcPr>
          <w:p w14:paraId="3A302555" w14:textId="77777777" w:rsidR="005B21BE" w:rsidRPr="009D15B8" w:rsidRDefault="005B21BE" w:rsidP="006E361D">
            <w:pPr>
              <w:rPr>
                <w:rFonts w:ascii="Calibri" w:hAnsi="Calibri" w:cs="Calibri"/>
              </w:rPr>
            </w:pPr>
            <w:r w:rsidRPr="009D15B8">
              <w:rPr>
                <w:rFonts w:ascii="Calibri" w:hAnsi="Calibri" w:cs="Calibri"/>
                <w:b/>
                <w:bCs/>
                <w:color w:val="000000"/>
                <w:lang w:val="en-US"/>
              </w:rPr>
              <w:t>Inherent (L×I)</w:t>
            </w:r>
          </w:p>
        </w:tc>
        <w:tc>
          <w:tcPr>
            <w:tcW w:w="1559" w:type="dxa"/>
            <w:tcBorders>
              <w:top w:val="single" w:sz="8" w:space="0" w:color="auto"/>
              <w:left w:val="nil"/>
              <w:bottom w:val="single" w:sz="8" w:space="0" w:color="auto"/>
              <w:right w:val="single" w:sz="8" w:space="0" w:color="auto"/>
            </w:tcBorders>
            <w:shd w:val="clear" w:color="auto" w:fill="F3EDE0"/>
            <w:vAlign w:val="center"/>
            <w:hideMark/>
          </w:tcPr>
          <w:p w14:paraId="64150E16" w14:textId="77777777" w:rsidR="005B21BE" w:rsidRPr="009D15B8" w:rsidRDefault="005B21BE" w:rsidP="006E361D">
            <w:pPr>
              <w:rPr>
                <w:rFonts w:ascii="Calibri" w:hAnsi="Calibri" w:cs="Calibri"/>
              </w:rPr>
            </w:pPr>
            <w:r w:rsidRPr="009D15B8">
              <w:rPr>
                <w:rFonts w:ascii="Calibri" w:hAnsi="Calibri" w:cs="Calibri"/>
                <w:b/>
                <w:bCs/>
                <w:color w:val="000000"/>
                <w:lang w:val="en-US"/>
              </w:rPr>
              <w:t>Controls</w:t>
            </w:r>
          </w:p>
        </w:tc>
        <w:tc>
          <w:tcPr>
            <w:tcW w:w="709" w:type="dxa"/>
            <w:tcBorders>
              <w:top w:val="single" w:sz="8" w:space="0" w:color="auto"/>
              <w:left w:val="nil"/>
              <w:bottom w:val="single" w:sz="8" w:space="0" w:color="auto"/>
              <w:right w:val="single" w:sz="8" w:space="0" w:color="auto"/>
            </w:tcBorders>
            <w:shd w:val="clear" w:color="auto" w:fill="F3EDE0"/>
            <w:vAlign w:val="center"/>
            <w:hideMark/>
          </w:tcPr>
          <w:p w14:paraId="16CA4487" w14:textId="77777777" w:rsidR="005B21BE" w:rsidRPr="009D15B8" w:rsidRDefault="005B21BE" w:rsidP="006E361D">
            <w:pPr>
              <w:rPr>
                <w:rFonts w:ascii="Calibri" w:hAnsi="Calibri" w:cs="Calibri"/>
              </w:rPr>
            </w:pPr>
            <w:r w:rsidRPr="009D15B8">
              <w:rPr>
                <w:rFonts w:ascii="Calibri" w:hAnsi="Calibri" w:cs="Calibri"/>
                <w:b/>
                <w:bCs/>
                <w:color w:val="000000"/>
                <w:lang w:val="en-US"/>
              </w:rPr>
              <w:t>Residual (L×I)</w:t>
            </w:r>
          </w:p>
        </w:tc>
        <w:tc>
          <w:tcPr>
            <w:tcW w:w="1134" w:type="dxa"/>
            <w:tcBorders>
              <w:top w:val="single" w:sz="8" w:space="0" w:color="auto"/>
              <w:left w:val="nil"/>
              <w:bottom w:val="single" w:sz="8" w:space="0" w:color="auto"/>
              <w:right w:val="single" w:sz="8" w:space="0" w:color="auto"/>
            </w:tcBorders>
            <w:shd w:val="clear" w:color="auto" w:fill="F3EDE0"/>
            <w:vAlign w:val="center"/>
            <w:hideMark/>
          </w:tcPr>
          <w:p w14:paraId="68B39D0C" w14:textId="77777777" w:rsidR="005B21BE" w:rsidRPr="009D15B8" w:rsidRDefault="005B21BE" w:rsidP="006E361D">
            <w:pPr>
              <w:rPr>
                <w:rFonts w:ascii="Calibri" w:hAnsi="Calibri" w:cs="Calibri"/>
              </w:rPr>
            </w:pPr>
            <w:r w:rsidRPr="009D15B8">
              <w:rPr>
                <w:rFonts w:ascii="Calibri" w:hAnsi="Calibri" w:cs="Calibri"/>
                <w:b/>
                <w:bCs/>
                <w:color w:val="000000"/>
                <w:lang w:val="en-US"/>
              </w:rPr>
              <w:t>Owner</w:t>
            </w:r>
          </w:p>
        </w:tc>
        <w:tc>
          <w:tcPr>
            <w:tcW w:w="1701" w:type="dxa"/>
            <w:tcBorders>
              <w:top w:val="single" w:sz="8" w:space="0" w:color="auto"/>
              <w:left w:val="nil"/>
              <w:bottom w:val="single" w:sz="8" w:space="0" w:color="auto"/>
              <w:right w:val="single" w:sz="8" w:space="0" w:color="auto"/>
            </w:tcBorders>
            <w:shd w:val="clear" w:color="auto" w:fill="F3EDE0"/>
            <w:vAlign w:val="center"/>
            <w:hideMark/>
          </w:tcPr>
          <w:p w14:paraId="4D9CC36E" w14:textId="77777777" w:rsidR="005B21BE" w:rsidRPr="009D15B8" w:rsidRDefault="005B21BE" w:rsidP="006E361D">
            <w:pPr>
              <w:rPr>
                <w:rFonts w:ascii="Calibri" w:hAnsi="Calibri" w:cs="Calibri"/>
              </w:rPr>
            </w:pPr>
            <w:r w:rsidRPr="009D15B8">
              <w:rPr>
                <w:rFonts w:ascii="Calibri" w:hAnsi="Calibri" w:cs="Calibri"/>
                <w:b/>
                <w:bCs/>
                <w:color w:val="000000"/>
                <w:lang w:val="en-US"/>
              </w:rPr>
              <w:t>Actions / Review date</w:t>
            </w:r>
          </w:p>
        </w:tc>
      </w:tr>
      <w:tr w:rsidR="005B21BE" w:rsidRPr="009D15B8" w14:paraId="3FA47AE1" w14:textId="77777777" w:rsidTr="006E361D">
        <w:tc>
          <w:tcPr>
            <w:tcW w:w="851" w:type="dxa"/>
            <w:tcBorders>
              <w:top w:val="nil"/>
              <w:left w:val="single" w:sz="8" w:space="0" w:color="auto"/>
              <w:bottom w:val="single" w:sz="8" w:space="0" w:color="auto"/>
              <w:right w:val="single" w:sz="8" w:space="0" w:color="auto"/>
            </w:tcBorders>
            <w:vAlign w:val="center"/>
            <w:hideMark/>
          </w:tcPr>
          <w:p w14:paraId="77837165" w14:textId="77777777" w:rsidR="005B21BE" w:rsidRPr="009D15B8" w:rsidRDefault="005B21BE" w:rsidP="006E361D">
            <w:pPr>
              <w:rPr>
                <w:rFonts w:ascii="Calibri" w:hAnsi="Calibri" w:cs="Calibri"/>
              </w:rPr>
            </w:pPr>
            <w:r w:rsidRPr="009D15B8">
              <w:rPr>
                <w:rFonts w:ascii="Calibri" w:hAnsi="Calibri" w:cs="Calibri"/>
                <w:lang w:val="en-US"/>
              </w:rPr>
              <w:t>A1</w:t>
            </w:r>
          </w:p>
        </w:tc>
        <w:tc>
          <w:tcPr>
            <w:tcW w:w="1559" w:type="dxa"/>
            <w:tcBorders>
              <w:top w:val="nil"/>
              <w:left w:val="nil"/>
              <w:bottom w:val="single" w:sz="8" w:space="0" w:color="auto"/>
              <w:right w:val="single" w:sz="8" w:space="0" w:color="auto"/>
            </w:tcBorders>
            <w:vAlign w:val="center"/>
            <w:hideMark/>
          </w:tcPr>
          <w:p w14:paraId="08A21659" w14:textId="77777777" w:rsidR="005B21BE" w:rsidRPr="009D15B8" w:rsidRDefault="005B21BE" w:rsidP="006E361D">
            <w:pPr>
              <w:rPr>
                <w:rFonts w:ascii="Calibri" w:hAnsi="Calibri" w:cs="Calibri"/>
              </w:rPr>
            </w:pPr>
            <w:r w:rsidRPr="009D15B8">
              <w:rPr>
                <w:rFonts w:ascii="Calibri" w:hAnsi="Calibri" w:cs="Calibri"/>
                <w:lang w:val="en-US"/>
              </w:rPr>
              <w:t>Confidential data leakage via prompts/outputs (user enters sensitive client information into AI tool)</w:t>
            </w:r>
          </w:p>
        </w:tc>
        <w:tc>
          <w:tcPr>
            <w:tcW w:w="993" w:type="dxa"/>
            <w:tcBorders>
              <w:top w:val="nil"/>
              <w:left w:val="nil"/>
              <w:bottom w:val="single" w:sz="8" w:space="0" w:color="auto"/>
              <w:right w:val="single" w:sz="8" w:space="0" w:color="auto"/>
            </w:tcBorders>
            <w:vAlign w:val="center"/>
            <w:hideMark/>
          </w:tcPr>
          <w:p w14:paraId="4D4001F6" w14:textId="77777777" w:rsidR="005B21BE" w:rsidRPr="009D15B8" w:rsidRDefault="005B21BE" w:rsidP="006E361D">
            <w:pPr>
              <w:rPr>
                <w:rFonts w:ascii="Calibri" w:hAnsi="Calibri" w:cs="Calibri"/>
              </w:rPr>
            </w:pPr>
            <w:r w:rsidRPr="009D15B8">
              <w:rPr>
                <w:rFonts w:ascii="Calibri" w:hAnsi="Calibri" w:cs="Calibri"/>
                <w:lang w:val="en-US"/>
              </w:rPr>
              <w:t>Information security and data leakage</w:t>
            </w:r>
          </w:p>
        </w:tc>
        <w:tc>
          <w:tcPr>
            <w:tcW w:w="1134" w:type="dxa"/>
            <w:tcBorders>
              <w:top w:val="nil"/>
              <w:left w:val="nil"/>
              <w:bottom w:val="single" w:sz="8" w:space="0" w:color="auto"/>
              <w:right w:val="single" w:sz="8" w:space="0" w:color="auto"/>
            </w:tcBorders>
            <w:vAlign w:val="center"/>
            <w:hideMark/>
          </w:tcPr>
          <w:p w14:paraId="2B982BF6" w14:textId="77777777" w:rsidR="005B21BE" w:rsidRPr="009D15B8" w:rsidRDefault="005B21BE" w:rsidP="006E361D">
            <w:pPr>
              <w:rPr>
                <w:rFonts w:ascii="Calibri" w:hAnsi="Calibri" w:cs="Calibri"/>
              </w:rPr>
            </w:pPr>
            <w:r w:rsidRPr="009D15B8">
              <w:rPr>
                <w:rFonts w:ascii="Calibri" w:hAnsi="Calibri" w:cs="Calibri"/>
                <w:lang w:val="en-US"/>
              </w:rPr>
              <w:t>4×4</w:t>
            </w:r>
          </w:p>
        </w:tc>
        <w:tc>
          <w:tcPr>
            <w:tcW w:w="1559" w:type="dxa"/>
            <w:tcBorders>
              <w:top w:val="nil"/>
              <w:left w:val="nil"/>
              <w:bottom w:val="single" w:sz="8" w:space="0" w:color="auto"/>
              <w:right w:val="single" w:sz="8" w:space="0" w:color="auto"/>
            </w:tcBorders>
            <w:vAlign w:val="center"/>
            <w:hideMark/>
          </w:tcPr>
          <w:p w14:paraId="07DB3DEF" w14:textId="77777777" w:rsidR="005B21BE" w:rsidRPr="009D15B8" w:rsidRDefault="005B21BE" w:rsidP="006E361D">
            <w:pPr>
              <w:rPr>
                <w:rFonts w:ascii="Calibri" w:hAnsi="Calibri" w:cs="Calibri"/>
              </w:rPr>
            </w:pPr>
            <w:r w:rsidRPr="009D15B8">
              <w:rPr>
                <w:rFonts w:ascii="Calibri" w:hAnsi="Calibri" w:cs="Calibri"/>
                <w:lang w:val="en-US"/>
              </w:rPr>
              <w:t>Approved tool only; prohibited data input rules (Doc 4); user training; human review before external sharing; configuration controls (retention/training); monitoring and incident reporting.</w:t>
            </w:r>
          </w:p>
        </w:tc>
        <w:tc>
          <w:tcPr>
            <w:tcW w:w="709" w:type="dxa"/>
            <w:tcBorders>
              <w:top w:val="nil"/>
              <w:left w:val="nil"/>
              <w:bottom w:val="single" w:sz="8" w:space="0" w:color="auto"/>
              <w:right w:val="single" w:sz="8" w:space="0" w:color="auto"/>
            </w:tcBorders>
            <w:vAlign w:val="center"/>
            <w:hideMark/>
          </w:tcPr>
          <w:p w14:paraId="00E3AAD5" w14:textId="77777777" w:rsidR="005B21BE" w:rsidRPr="009D15B8" w:rsidRDefault="005B21BE" w:rsidP="006E361D">
            <w:pPr>
              <w:rPr>
                <w:rFonts w:ascii="Calibri" w:hAnsi="Calibri" w:cs="Calibri"/>
              </w:rPr>
            </w:pPr>
            <w:r w:rsidRPr="009D15B8">
              <w:rPr>
                <w:rFonts w:ascii="Calibri" w:hAnsi="Calibri" w:cs="Calibri"/>
                <w:lang w:val="en-US"/>
              </w:rPr>
              <w:t>2×3</w:t>
            </w:r>
          </w:p>
        </w:tc>
        <w:tc>
          <w:tcPr>
            <w:tcW w:w="1134" w:type="dxa"/>
            <w:tcBorders>
              <w:top w:val="nil"/>
              <w:left w:val="nil"/>
              <w:bottom w:val="single" w:sz="8" w:space="0" w:color="auto"/>
              <w:right w:val="single" w:sz="8" w:space="0" w:color="auto"/>
            </w:tcBorders>
            <w:vAlign w:val="center"/>
            <w:hideMark/>
          </w:tcPr>
          <w:p w14:paraId="391D58EA" w14:textId="77777777" w:rsidR="005B21BE" w:rsidRPr="009D15B8" w:rsidRDefault="005B21BE" w:rsidP="006E361D">
            <w:pPr>
              <w:rPr>
                <w:rFonts w:ascii="Calibri" w:hAnsi="Calibri" w:cs="Calibri"/>
              </w:rPr>
            </w:pPr>
            <w:r w:rsidRPr="009D15B8">
              <w:rPr>
                <w:rFonts w:ascii="Calibri" w:hAnsi="Calibri" w:cs="Calibri"/>
              </w:rPr>
              <w:t>Business Owner (Tool Owner)</w:t>
            </w:r>
          </w:p>
        </w:tc>
        <w:tc>
          <w:tcPr>
            <w:tcW w:w="1701" w:type="dxa"/>
            <w:tcBorders>
              <w:top w:val="nil"/>
              <w:left w:val="nil"/>
              <w:bottom w:val="single" w:sz="8" w:space="0" w:color="auto"/>
              <w:right w:val="single" w:sz="8" w:space="0" w:color="auto"/>
            </w:tcBorders>
            <w:vAlign w:val="center"/>
            <w:hideMark/>
          </w:tcPr>
          <w:p w14:paraId="35E8D0F1" w14:textId="77777777" w:rsidR="005B21BE" w:rsidRPr="009D15B8" w:rsidRDefault="005B21BE" w:rsidP="006E361D">
            <w:pPr>
              <w:rPr>
                <w:rFonts w:ascii="Calibri" w:hAnsi="Calibri" w:cs="Calibri"/>
              </w:rPr>
            </w:pPr>
            <w:r w:rsidRPr="009D15B8">
              <w:rPr>
                <w:rFonts w:ascii="Calibri" w:hAnsi="Calibri" w:cs="Calibri"/>
                <w:lang w:val="en-US"/>
              </w:rPr>
              <w:t>Confirm training completion; verify tool settings; spot-check prompts/outputs quarterly. Review: 30 Jun 2026</w:t>
            </w:r>
          </w:p>
        </w:tc>
      </w:tr>
      <w:tr w:rsidR="005B21BE" w:rsidRPr="009D15B8" w14:paraId="310DBD50" w14:textId="77777777" w:rsidTr="006E361D">
        <w:tc>
          <w:tcPr>
            <w:tcW w:w="851" w:type="dxa"/>
            <w:tcBorders>
              <w:top w:val="nil"/>
              <w:left w:val="single" w:sz="8" w:space="0" w:color="auto"/>
              <w:bottom w:val="single" w:sz="8" w:space="0" w:color="auto"/>
              <w:right w:val="single" w:sz="8" w:space="0" w:color="auto"/>
            </w:tcBorders>
            <w:shd w:val="clear" w:color="auto" w:fill="F3EDE0"/>
            <w:vAlign w:val="center"/>
            <w:hideMark/>
          </w:tcPr>
          <w:p w14:paraId="240ACE99" w14:textId="77777777" w:rsidR="005B21BE" w:rsidRPr="009D15B8" w:rsidRDefault="005B21BE" w:rsidP="006E361D">
            <w:pPr>
              <w:rPr>
                <w:rFonts w:ascii="Calibri" w:hAnsi="Calibri" w:cs="Calibri"/>
              </w:rPr>
            </w:pPr>
            <w:r w:rsidRPr="009D15B8">
              <w:rPr>
                <w:rFonts w:ascii="Calibri" w:hAnsi="Calibri" w:cs="Calibri"/>
                <w:color w:val="000000"/>
                <w:lang w:val="en-US"/>
              </w:rPr>
              <w:t> </w:t>
            </w:r>
          </w:p>
        </w:tc>
        <w:tc>
          <w:tcPr>
            <w:tcW w:w="1559" w:type="dxa"/>
            <w:tcBorders>
              <w:top w:val="nil"/>
              <w:left w:val="nil"/>
              <w:bottom w:val="single" w:sz="8" w:space="0" w:color="auto"/>
              <w:right w:val="single" w:sz="8" w:space="0" w:color="auto"/>
            </w:tcBorders>
            <w:shd w:val="clear" w:color="auto" w:fill="F3EDE0"/>
            <w:vAlign w:val="center"/>
            <w:hideMark/>
          </w:tcPr>
          <w:p w14:paraId="4DA49AA6" w14:textId="77777777" w:rsidR="005B21BE" w:rsidRPr="009D15B8" w:rsidRDefault="005B21BE" w:rsidP="006E361D">
            <w:pPr>
              <w:rPr>
                <w:rFonts w:ascii="Calibri" w:hAnsi="Calibri" w:cs="Calibri"/>
              </w:rPr>
            </w:pPr>
            <w:r w:rsidRPr="009D15B8">
              <w:rPr>
                <w:rFonts w:ascii="Calibri" w:hAnsi="Calibri" w:cs="Calibri"/>
                <w:color w:val="000000"/>
                <w:lang w:val="en-US"/>
              </w:rPr>
              <w:t> </w:t>
            </w:r>
          </w:p>
        </w:tc>
        <w:tc>
          <w:tcPr>
            <w:tcW w:w="993" w:type="dxa"/>
            <w:tcBorders>
              <w:top w:val="nil"/>
              <w:left w:val="nil"/>
              <w:bottom w:val="single" w:sz="8" w:space="0" w:color="auto"/>
              <w:right w:val="single" w:sz="8" w:space="0" w:color="auto"/>
            </w:tcBorders>
            <w:shd w:val="clear" w:color="auto" w:fill="F3EDE0"/>
            <w:vAlign w:val="center"/>
            <w:hideMark/>
          </w:tcPr>
          <w:p w14:paraId="3ECDAEB1" w14:textId="77777777" w:rsidR="005B21BE" w:rsidRPr="009D15B8" w:rsidRDefault="005B21BE" w:rsidP="006E361D">
            <w:pPr>
              <w:rPr>
                <w:rFonts w:ascii="Calibri" w:hAnsi="Calibri" w:cs="Calibri"/>
              </w:rPr>
            </w:pPr>
            <w:r w:rsidRPr="009D15B8">
              <w:rPr>
                <w:rFonts w:ascii="Calibri" w:hAnsi="Calibri" w:cs="Calibri"/>
                <w:color w:val="000000"/>
                <w:lang w:val="en-US"/>
              </w:rPr>
              <w:t> </w:t>
            </w:r>
          </w:p>
        </w:tc>
        <w:tc>
          <w:tcPr>
            <w:tcW w:w="1134" w:type="dxa"/>
            <w:tcBorders>
              <w:top w:val="nil"/>
              <w:left w:val="nil"/>
              <w:bottom w:val="single" w:sz="8" w:space="0" w:color="auto"/>
              <w:right w:val="single" w:sz="8" w:space="0" w:color="auto"/>
            </w:tcBorders>
            <w:shd w:val="clear" w:color="auto" w:fill="F3EDE0"/>
            <w:vAlign w:val="center"/>
            <w:hideMark/>
          </w:tcPr>
          <w:p w14:paraId="73B394B7" w14:textId="77777777" w:rsidR="005B21BE" w:rsidRPr="009D15B8" w:rsidRDefault="005B21BE" w:rsidP="006E361D">
            <w:pPr>
              <w:rPr>
                <w:rFonts w:ascii="Calibri" w:hAnsi="Calibri" w:cs="Calibri"/>
              </w:rPr>
            </w:pPr>
            <w:r w:rsidRPr="009D15B8">
              <w:rPr>
                <w:rFonts w:ascii="Calibri" w:hAnsi="Calibri" w:cs="Calibri"/>
                <w:color w:val="000000"/>
                <w:lang w:val="en-US"/>
              </w:rPr>
              <w:t> </w:t>
            </w:r>
          </w:p>
        </w:tc>
        <w:tc>
          <w:tcPr>
            <w:tcW w:w="1559" w:type="dxa"/>
            <w:tcBorders>
              <w:top w:val="nil"/>
              <w:left w:val="nil"/>
              <w:bottom w:val="single" w:sz="8" w:space="0" w:color="auto"/>
              <w:right w:val="single" w:sz="8" w:space="0" w:color="auto"/>
            </w:tcBorders>
            <w:shd w:val="clear" w:color="auto" w:fill="F3EDE0"/>
            <w:vAlign w:val="center"/>
            <w:hideMark/>
          </w:tcPr>
          <w:p w14:paraId="4B5D1735" w14:textId="77777777" w:rsidR="005B21BE" w:rsidRPr="009D15B8" w:rsidRDefault="005B21BE" w:rsidP="006E361D">
            <w:pPr>
              <w:rPr>
                <w:rFonts w:ascii="Calibri" w:hAnsi="Calibri" w:cs="Calibri"/>
              </w:rPr>
            </w:pPr>
            <w:r w:rsidRPr="009D15B8">
              <w:rPr>
                <w:rFonts w:ascii="Calibri" w:hAnsi="Calibri" w:cs="Calibri"/>
                <w:color w:val="000000"/>
                <w:lang w:val="en-US"/>
              </w:rPr>
              <w:t> </w:t>
            </w:r>
          </w:p>
        </w:tc>
        <w:tc>
          <w:tcPr>
            <w:tcW w:w="709" w:type="dxa"/>
            <w:tcBorders>
              <w:top w:val="nil"/>
              <w:left w:val="nil"/>
              <w:bottom w:val="single" w:sz="8" w:space="0" w:color="auto"/>
              <w:right w:val="single" w:sz="8" w:space="0" w:color="auto"/>
            </w:tcBorders>
            <w:shd w:val="clear" w:color="auto" w:fill="F3EDE0"/>
            <w:vAlign w:val="center"/>
            <w:hideMark/>
          </w:tcPr>
          <w:p w14:paraId="4D50274B" w14:textId="77777777" w:rsidR="005B21BE" w:rsidRPr="009D15B8" w:rsidRDefault="005B21BE" w:rsidP="006E361D">
            <w:pPr>
              <w:rPr>
                <w:rFonts w:ascii="Calibri" w:hAnsi="Calibri" w:cs="Calibri"/>
              </w:rPr>
            </w:pPr>
            <w:r w:rsidRPr="009D15B8">
              <w:rPr>
                <w:rFonts w:ascii="Calibri" w:hAnsi="Calibri" w:cs="Calibri"/>
                <w:color w:val="000000"/>
                <w:lang w:val="en-US"/>
              </w:rPr>
              <w:t> </w:t>
            </w:r>
          </w:p>
        </w:tc>
        <w:tc>
          <w:tcPr>
            <w:tcW w:w="1134" w:type="dxa"/>
            <w:tcBorders>
              <w:top w:val="nil"/>
              <w:left w:val="nil"/>
              <w:bottom w:val="single" w:sz="8" w:space="0" w:color="auto"/>
              <w:right w:val="single" w:sz="8" w:space="0" w:color="auto"/>
            </w:tcBorders>
            <w:shd w:val="clear" w:color="auto" w:fill="F3EDE0"/>
            <w:vAlign w:val="center"/>
            <w:hideMark/>
          </w:tcPr>
          <w:p w14:paraId="17003653" w14:textId="77777777" w:rsidR="005B21BE" w:rsidRPr="009D15B8" w:rsidRDefault="005B21BE" w:rsidP="006E361D">
            <w:pPr>
              <w:rPr>
                <w:rFonts w:ascii="Calibri" w:hAnsi="Calibri" w:cs="Calibri"/>
              </w:rPr>
            </w:pPr>
            <w:r w:rsidRPr="009D15B8">
              <w:rPr>
                <w:rFonts w:ascii="Calibri" w:hAnsi="Calibri" w:cs="Calibri"/>
                <w:color w:val="000000"/>
                <w:lang w:val="en-US"/>
              </w:rPr>
              <w:t> </w:t>
            </w:r>
          </w:p>
        </w:tc>
        <w:tc>
          <w:tcPr>
            <w:tcW w:w="1701" w:type="dxa"/>
            <w:tcBorders>
              <w:top w:val="nil"/>
              <w:left w:val="nil"/>
              <w:bottom w:val="single" w:sz="8" w:space="0" w:color="auto"/>
              <w:right w:val="single" w:sz="8" w:space="0" w:color="auto"/>
            </w:tcBorders>
            <w:shd w:val="clear" w:color="auto" w:fill="F3EDE0"/>
            <w:vAlign w:val="center"/>
            <w:hideMark/>
          </w:tcPr>
          <w:p w14:paraId="7E30CBF7" w14:textId="77777777" w:rsidR="005B21BE" w:rsidRPr="009D15B8" w:rsidRDefault="005B21BE" w:rsidP="006E361D">
            <w:pPr>
              <w:rPr>
                <w:rFonts w:ascii="Calibri" w:hAnsi="Calibri" w:cs="Calibri"/>
              </w:rPr>
            </w:pPr>
            <w:r w:rsidRPr="009D15B8">
              <w:rPr>
                <w:rFonts w:ascii="Calibri" w:hAnsi="Calibri" w:cs="Calibri"/>
                <w:color w:val="000000"/>
                <w:lang w:val="en-US"/>
              </w:rPr>
              <w:t> </w:t>
            </w:r>
          </w:p>
        </w:tc>
      </w:tr>
    </w:tbl>
    <w:p w14:paraId="77248631" w14:textId="77777777" w:rsidR="005B21BE" w:rsidRPr="009D15B8" w:rsidRDefault="005B21BE" w:rsidP="005B21BE">
      <w:pPr>
        <w:rPr>
          <w:rFonts w:ascii="Calibri" w:hAnsi="Calibri" w:cs="Calibri"/>
        </w:rPr>
      </w:pPr>
      <w:r w:rsidRPr="009D15B8">
        <w:rPr>
          <w:rFonts w:ascii="Calibri" w:hAnsi="Calibri" w:cs="Calibri"/>
        </w:rPr>
        <w:t>High-risk issues must be escalated and approved in line with Section 3.9. Reviews and changes must be recorded in Document 7 to evidence ongoing governance.</w:t>
      </w:r>
    </w:p>
    <w:p w14:paraId="4F3D07BA" w14:textId="77777777" w:rsidR="005B21BE" w:rsidRDefault="005B21BE" w:rsidP="005B21BE">
      <w:pPr>
        <w:rPr>
          <w:rFonts w:ascii="Calibri" w:eastAsia="Times New Roman" w:hAnsi="Calibri" w:cs="Calibri"/>
          <w:b/>
          <w:bCs/>
          <w:color w:val="A0813F" w:themeColor="accent1" w:themeShade="BF"/>
          <w:sz w:val="28"/>
          <w:szCs w:val="28"/>
        </w:rPr>
      </w:pPr>
      <w:r>
        <w:rPr>
          <w:rFonts w:ascii="Calibri" w:eastAsia="Times New Roman" w:hAnsi="Calibri" w:cs="Calibri"/>
        </w:rPr>
        <w:br w:type="page"/>
      </w:r>
    </w:p>
    <w:p w14:paraId="735E430F" w14:textId="77777777" w:rsidR="005B21BE" w:rsidRPr="009D15B8" w:rsidRDefault="005B21BE" w:rsidP="005B21BE">
      <w:pPr>
        <w:pStyle w:val="Heading1"/>
        <w:spacing w:before="0" w:after="200"/>
        <w:rPr>
          <w:rFonts w:ascii="Calibri" w:eastAsia="Times New Roman" w:hAnsi="Calibri" w:cs="Calibri"/>
          <w:kern w:val="36"/>
          <w:sz w:val="40"/>
          <w:szCs w:val="40"/>
        </w:rPr>
      </w:pPr>
      <w:bookmarkStart w:id="40" w:name="_Toc227235775"/>
      <w:r w:rsidRPr="009D15B8">
        <w:rPr>
          <w:rFonts w:ascii="Calibri" w:eastAsia="Times New Roman" w:hAnsi="Calibri" w:cs="Calibri"/>
        </w:rPr>
        <w:lastRenderedPageBreak/>
        <w:t>Document 4: AI Acceptable Use Policy</w:t>
      </w:r>
      <w:bookmarkEnd w:id="40"/>
    </w:p>
    <w:p w14:paraId="023F8426" w14:textId="77777777" w:rsidR="005B21BE" w:rsidRDefault="005B21BE" w:rsidP="005B21BE">
      <w:pPr>
        <w:pStyle w:val="Heading2"/>
        <w:spacing w:before="0" w:after="200"/>
        <w:rPr>
          <w:rFonts w:eastAsia="Times New Roman"/>
        </w:rPr>
      </w:pPr>
      <w:bookmarkStart w:id="41" w:name="_Toc227235776"/>
      <w:r>
        <w:rPr>
          <w:rFonts w:ascii="Calibri" w:eastAsia="Times New Roman" w:hAnsi="Calibri" w:cs="Calibri"/>
        </w:rPr>
        <w:t>4.1 Introduction</w:t>
      </w:r>
      <w:bookmarkEnd w:id="41"/>
    </w:p>
    <w:p w14:paraId="59BD5648" w14:textId="77777777" w:rsidR="005B21BE" w:rsidRDefault="005B21BE" w:rsidP="005B21BE">
      <w:r>
        <w:rPr>
          <w:rFonts w:ascii="Calibri" w:hAnsi="Calibri" w:cs="Calibri"/>
        </w:rPr>
        <w:t>This section introduces the AI Acceptable Use Policy and sets out its intended audience and application. It should be read alongside the other documents in this pack, which together define the organisation’s approach to identifying AI use, mapping data flows, assessing risk, and evidencing appropriate controls.</w:t>
      </w:r>
    </w:p>
    <w:p w14:paraId="4FA3F601" w14:textId="77777777" w:rsidR="005B21BE" w:rsidRDefault="005B21BE" w:rsidP="005B21BE">
      <w:pPr>
        <w:pStyle w:val="Heading2"/>
        <w:spacing w:before="0" w:after="200"/>
        <w:rPr>
          <w:rFonts w:eastAsia="Times New Roman"/>
        </w:rPr>
      </w:pPr>
      <w:bookmarkStart w:id="42" w:name="_Toc227235777"/>
      <w:r>
        <w:rPr>
          <w:rFonts w:ascii="Calibri" w:eastAsia="Times New Roman" w:hAnsi="Calibri" w:cs="Calibri"/>
        </w:rPr>
        <w:t>4.2 Purpose</w:t>
      </w:r>
      <w:bookmarkEnd w:id="42"/>
    </w:p>
    <w:p w14:paraId="602159C8" w14:textId="77777777" w:rsidR="005B21BE" w:rsidRDefault="005B21BE" w:rsidP="005B21BE">
      <w:r>
        <w:rPr>
          <w:rFonts w:ascii="Calibri" w:hAnsi="Calibri" w:cs="Calibri"/>
        </w:rPr>
        <w:t xml:space="preserve">This policy sets out the mandatory rules for the safe, lawful, and responsible use of AI tools within </w:t>
      </w:r>
      <w:r>
        <w:rPr>
          <w:rFonts w:ascii="Calibri" w:hAnsi="Calibri" w:cs="Calibri"/>
          <w:i/>
          <w:iCs/>
        </w:rPr>
        <w:t>[Organisation Name]</w:t>
      </w:r>
      <w:r>
        <w:rPr>
          <w:rFonts w:ascii="Calibri" w:hAnsi="Calibri" w:cs="Calibri"/>
        </w:rPr>
        <w:t>. It defines what tools may be used, what data may be entered, the level of human oversight required, and when approval or escalation is needed. The policy is intended to reduce the risk of data loss, inaccurate or harmful outputs, regulatory or contractual non-compliance, and reputational harm, while enabling controlled and beneficial use of AI.</w:t>
      </w:r>
    </w:p>
    <w:p w14:paraId="7A7E2A30" w14:textId="77777777" w:rsidR="005B21BE" w:rsidRDefault="005B21BE" w:rsidP="005B21BE">
      <w:pPr>
        <w:pStyle w:val="Heading3"/>
        <w:spacing w:before="0" w:after="200"/>
        <w:ind w:left="720"/>
        <w:rPr>
          <w:rFonts w:eastAsia="Times New Roman"/>
        </w:rPr>
      </w:pPr>
      <w:bookmarkStart w:id="43" w:name="_Toc227235778"/>
      <w:r>
        <w:rPr>
          <w:rFonts w:ascii="Calibri" w:eastAsia="Times New Roman" w:hAnsi="Calibri" w:cs="Calibri"/>
        </w:rPr>
        <w:t>4.2.1 Definitions</w:t>
      </w:r>
      <w:bookmarkEnd w:id="43"/>
    </w:p>
    <w:p w14:paraId="55258027" w14:textId="77777777" w:rsidR="005B21BE" w:rsidRDefault="005B21BE" w:rsidP="005B21BE">
      <w:pPr>
        <w:ind w:firstLine="720"/>
      </w:pPr>
      <w:r>
        <w:rPr>
          <w:rFonts w:ascii="Calibri" w:hAnsi="Calibri" w:cs="Calibri"/>
        </w:rPr>
        <w:t>The following definitions apply for the purposes of this policy.</w:t>
      </w:r>
    </w:p>
    <w:p w14:paraId="1AB236A8" w14:textId="77777777" w:rsidR="005B21BE" w:rsidRDefault="005B21BE" w:rsidP="005B21BE">
      <w:pPr>
        <w:numPr>
          <w:ilvl w:val="0"/>
          <w:numId w:val="140"/>
        </w:numPr>
        <w:rPr>
          <w:rFonts w:eastAsia="Times New Roman"/>
          <w:color w:val="000000"/>
        </w:rPr>
      </w:pPr>
      <w:r>
        <w:rPr>
          <w:rFonts w:ascii="Calibri" w:eastAsia="Times New Roman" w:hAnsi="Calibri" w:cs="Calibri"/>
          <w:color w:val="000000"/>
        </w:rPr>
        <w:t>AI tool: any system or feature that generates, predicts, classifies, summarises, or recommends outputs using model-based techniques.</w:t>
      </w:r>
    </w:p>
    <w:p w14:paraId="41E78061" w14:textId="77777777" w:rsidR="005B21BE" w:rsidRDefault="005B21BE" w:rsidP="005B21BE">
      <w:pPr>
        <w:numPr>
          <w:ilvl w:val="0"/>
          <w:numId w:val="140"/>
        </w:numPr>
        <w:rPr>
          <w:rFonts w:eastAsia="Times New Roman"/>
          <w:color w:val="000000"/>
        </w:rPr>
      </w:pPr>
      <w:r>
        <w:rPr>
          <w:rFonts w:ascii="Calibri" w:eastAsia="Times New Roman" w:hAnsi="Calibri" w:cs="Calibri"/>
          <w:color w:val="000000"/>
        </w:rPr>
        <w:t>Approved tool: an AI tool that has been authorised for use and recorded in the AI Use Register (Document 1).</w:t>
      </w:r>
    </w:p>
    <w:p w14:paraId="6934EFAA" w14:textId="77777777" w:rsidR="005B21BE" w:rsidRDefault="005B21BE" w:rsidP="005B21BE">
      <w:pPr>
        <w:numPr>
          <w:ilvl w:val="0"/>
          <w:numId w:val="140"/>
        </w:numPr>
        <w:rPr>
          <w:rFonts w:eastAsia="Times New Roman"/>
          <w:color w:val="000000"/>
        </w:rPr>
      </w:pPr>
      <w:r>
        <w:rPr>
          <w:rFonts w:ascii="Calibri" w:eastAsia="Times New Roman" w:hAnsi="Calibri" w:cs="Calibri"/>
          <w:color w:val="000000"/>
        </w:rPr>
        <w:t>Personal data and special category data: as defined under UK GDPR and the Data Protection Act 2018.</w:t>
      </w:r>
    </w:p>
    <w:p w14:paraId="2EDB3236" w14:textId="77777777" w:rsidR="005B21BE" w:rsidRDefault="005B21BE" w:rsidP="005B21BE">
      <w:pPr>
        <w:numPr>
          <w:ilvl w:val="0"/>
          <w:numId w:val="140"/>
        </w:numPr>
        <w:rPr>
          <w:rFonts w:eastAsia="Times New Roman"/>
          <w:color w:val="000000"/>
        </w:rPr>
      </w:pPr>
      <w:r>
        <w:rPr>
          <w:rFonts w:ascii="Calibri" w:eastAsia="Times New Roman" w:hAnsi="Calibri" w:cs="Calibri"/>
          <w:color w:val="000000"/>
        </w:rPr>
        <w:t>Human Reviewer: a competent person who reviews AI outputs before they are relied upon or shared externally.</w:t>
      </w:r>
    </w:p>
    <w:p w14:paraId="2A221936" w14:textId="77777777" w:rsidR="005B21BE" w:rsidRDefault="005B21BE" w:rsidP="005B21BE">
      <w:pPr>
        <w:pStyle w:val="Heading2"/>
        <w:spacing w:before="0" w:after="200"/>
        <w:rPr>
          <w:rFonts w:eastAsia="Times New Roman"/>
        </w:rPr>
      </w:pPr>
      <w:bookmarkStart w:id="44" w:name="_Toc227235779"/>
      <w:r>
        <w:rPr>
          <w:rFonts w:ascii="Calibri" w:eastAsia="Times New Roman" w:hAnsi="Calibri" w:cs="Calibri"/>
        </w:rPr>
        <w:t>4.3 Scope</w:t>
      </w:r>
      <w:bookmarkEnd w:id="44"/>
    </w:p>
    <w:p w14:paraId="792DED0D" w14:textId="77777777" w:rsidR="005B21BE" w:rsidRDefault="005B21BE" w:rsidP="005B21BE">
      <w:r>
        <w:rPr>
          <w:rFonts w:ascii="Calibri" w:hAnsi="Calibri" w:cs="Calibri"/>
        </w:rPr>
        <w:t xml:space="preserve">This policy applies to all colleagues and third parties who use, manage, procure, configure, or oversee AI tools on behalf of </w:t>
      </w:r>
      <w:r>
        <w:rPr>
          <w:rFonts w:ascii="Calibri" w:hAnsi="Calibri" w:cs="Calibri"/>
          <w:i/>
          <w:iCs/>
        </w:rPr>
        <w:t>[Organisation Name]</w:t>
      </w:r>
      <w:r>
        <w:rPr>
          <w:rFonts w:ascii="Calibri" w:hAnsi="Calibri" w:cs="Calibri"/>
        </w:rPr>
        <w:t>. It covers both formal, approved AI solutions and AI-enabled features embedded within other business systems (for example, productivity suites, CRM platforms, analytics tools, and automation workflows). The scope is deliberately broad because the risks associated with AI (including data leakage, inaccurate outputs, and inappropriate reliance) can arise in day-to-day use as well as in technical development or deployment.</w:t>
      </w:r>
    </w:p>
    <w:p w14:paraId="71EC1404" w14:textId="77777777" w:rsidR="005B21BE" w:rsidRDefault="005B21BE" w:rsidP="005B21BE">
      <w:pPr>
        <w:pStyle w:val="ListParagraph"/>
        <w:numPr>
          <w:ilvl w:val="0"/>
          <w:numId w:val="64"/>
        </w:numPr>
        <w:contextualSpacing w:val="0"/>
        <w:rPr>
          <w:rFonts w:eastAsia="Times New Roman"/>
          <w:color w:val="000000"/>
        </w:rPr>
      </w:pPr>
      <w:r>
        <w:rPr>
          <w:rFonts w:ascii="Calibri" w:eastAsia="Times New Roman" w:hAnsi="Calibri" w:cs="Calibri"/>
          <w:color w:val="000000"/>
        </w:rPr>
        <w:t xml:space="preserve">All people working for or on behalf of </w:t>
      </w:r>
      <w:r>
        <w:rPr>
          <w:rFonts w:ascii="Calibri" w:eastAsia="Times New Roman" w:hAnsi="Calibri" w:cs="Calibri"/>
          <w:i/>
          <w:iCs/>
          <w:color w:val="000000"/>
        </w:rPr>
        <w:t>[Organisation Name]</w:t>
      </w:r>
      <w:r>
        <w:rPr>
          <w:rFonts w:ascii="Calibri" w:eastAsia="Times New Roman" w:hAnsi="Calibri" w:cs="Calibri"/>
          <w:color w:val="000000"/>
        </w:rPr>
        <w:t>, including employees, contractors, consultants, agency staff, interns, and any authorised third parties who access organisational systems or information.</w:t>
      </w:r>
    </w:p>
    <w:p w14:paraId="08C8C6E2" w14:textId="77777777" w:rsidR="005B21BE" w:rsidRDefault="005B21BE" w:rsidP="005B21BE">
      <w:pPr>
        <w:pStyle w:val="ListParagraph"/>
        <w:numPr>
          <w:ilvl w:val="0"/>
          <w:numId w:val="64"/>
        </w:numPr>
        <w:contextualSpacing w:val="0"/>
        <w:rPr>
          <w:rFonts w:eastAsia="Times New Roman"/>
          <w:color w:val="000000"/>
        </w:rPr>
      </w:pPr>
      <w:r>
        <w:rPr>
          <w:rFonts w:ascii="Calibri" w:eastAsia="Times New Roman" w:hAnsi="Calibri" w:cs="Calibri"/>
          <w:color w:val="000000"/>
        </w:rPr>
        <w:lastRenderedPageBreak/>
        <w:t>All devices, accounts, systems, networks, and cloud environments used for organisational purposes (including remote working and collaboration platforms), whether managed by the organisation or accessed under an agreed bring-your-own-device arrangement.</w:t>
      </w:r>
    </w:p>
    <w:p w14:paraId="19826F19" w14:textId="77777777" w:rsidR="005B21BE" w:rsidRDefault="005B21BE" w:rsidP="005B21BE">
      <w:pPr>
        <w:pStyle w:val="ListParagraph"/>
        <w:numPr>
          <w:ilvl w:val="0"/>
          <w:numId w:val="64"/>
        </w:numPr>
        <w:contextualSpacing w:val="0"/>
        <w:rPr>
          <w:rFonts w:eastAsia="Times New Roman"/>
          <w:color w:val="000000"/>
        </w:rPr>
      </w:pPr>
      <w:r>
        <w:rPr>
          <w:rFonts w:ascii="Calibri" w:eastAsia="Times New Roman" w:hAnsi="Calibri" w:cs="Calibri"/>
          <w:color w:val="000000"/>
        </w:rPr>
        <w:t>Any AI system or AI-enabled functionality used for organisational work, including generative AI (text, image, audio or code generation), predictive and classification models, decision-support tools, automation using machine learning, and embedded “AI features” within third-party products.</w:t>
      </w:r>
    </w:p>
    <w:p w14:paraId="3BECBEE4" w14:textId="77777777" w:rsidR="005B21BE" w:rsidRDefault="005B21BE" w:rsidP="005B21BE">
      <w:pPr>
        <w:pStyle w:val="ListParagraph"/>
        <w:numPr>
          <w:ilvl w:val="0"/>
          <w:numId w:val="64"/>
        </w:numPr>
        <w:contextualSpacing w:val="0"/>
        <w:rPr>
          <w:rFonts w:eastAsia="Times New Roman"/>
          <w:color w:val="000000"/>
        </w:rPr>
      </w:pPr>
      <w:r>
        <w:rPr>
          <w:rFonts w:ascii="Calibri" w:eastAsia="Times New Roman" w:hAnsi="Calibri" w:cs="Calibri"/>
          <w:color w:val="000000"/>
        </w:rPr>
        <w:t>Personal devices used to access organisational information or AI systems, where such use is permitted by organisational IT and security policies. Users remain responsible for ensuring the same standards of confidentiality and security apply as on corporate-managed devices.</w:t>
      </w:r>
    </w:p>
    <w:p w14:paraId="0463FC23" w14:textId="77777777" w:rsidR="005B21BE" w:rsidRDefault="005B21BE" w:rsidP="005B21BE">
      <w:pPr>
        <w:pStyle w:val="ListParagraph"/>
        <w:numPr>
          <w:ilvl w:val="0"/>
          <w:numId w:val="64"/>
        </w:numPr>
        <w:contextualSpacing w:val="0"/>
        <w:rPr>
          <w:rFonts w:eastAsia="Times New Roman"/>
          <w:color w:val="000000"/>
        </w:rPr>
      </w:pPr>
      <w:r>
        <w:rPr>
          <w:rFonts w:ascii="Calibri" w:eastAsia="Times New Roman" w:hAnsi="Calibri" w:cs="Calibri"/>
          <w:color w:val="000000"/>
        </w:rPr>
        <w:t>AI-related activities across the full lifecycle, including; selecting/procuring tools, configuring and enabling features, designing prompts/workflows, integrating with business systems, deploying into operations, monitoring performance and issues, and retiring or decommissioning tools and data.</w:t>
      </w:r>
    </w:p>
    <w:p w14:paraId="0ACC6CE3" w14:textId="77777777" w:rsidR="005B21BE" w:rsidRDefault="005B21BE" w:rsidP="005B21BE">
      <w:r>
        <w:rPr>
          <w:rFonts w:ascii="Calibri" w:hAnsi="Calibri" w:cs="Calibri"/>
        </w:rPr>
        <w:t>This policy does not attempt to restate all requirements found in information security, data protection, HR, or client confidentiality policies; those remain fully applicable. Where there is a conflict, the stricter requirement applies. If a use case is not clearly covered, treat it as in scope, do not proceed with unapproved tools or data, and escalate to the AI Governance Lead for confirmation.</w:t>
      </w:r>
    </w:p>
    <w:p w14:paraId="5F79ED58" w14:textId="77777777" w:rsidR="005B21BE" w:rsidRDefault="005B21BE" w:rsidP="005B21BE">
      <w:pPr>
        <w:pStyle w:val="Heading2"/>
        <w:spacing w:before="0" w:after="200"/>
        <w:rPr>
          <w:rFonts w:eastAsia="Times New Roman"/>
        </w:rPr>
      </w:pPr>
      <w:bookmarkStart w:id="45" w:name="_Toc227235780"/>
      <w:r>
        <w:rPr>
          <w:rFonts w:ascii="Calibri" w:eastAsia="Times New Roman" w:hAnsi="Calibri" w:cs="Calibri"/>
        </w:rPr>
        <w:t>4.4 Legal and regulatory alignment</w:t>
      </w:r>
      <w:bookmarkEnd w:id="45"/>
    </w:p>
    <w:p w14:paraId="6393419A" w14:textId="77777777" w:rsidR="005B21BE" w:rsidRDefault="005B21BE" w:rsidP="005B21BE">
      <w:r>
        <w:rPr>
          <w:rFonts w:ascii="Calibri" w:hAnsi="Calibri" w:cs="Calibri"/>
          <w:color w:val="000000"/>
        </w:rPr>
        <w:t xml:space="preserve">This policy is designed to help </w:t>
      </w:r>
      <w:r>
        <w:rPr>
          <w:rFonts w:ascii="Calibri" w:hAnsi="Calibri" w:cs="Calibri"/>
          <w:i/>
          <w:iCs/>
          <w:color w:val="000000"/>
        </w:rPr>
        <w:t>[Organisation Name]</w:t>
      </w:r>
      <w:r>
        <w:rPr>
          <w:rFonts w:ascii="Calibri" w:hAnsi="Calibri" w:cs="Calibri"/>
          <w:color w:val="000000"/>
        </w:rPr>
        <w:t xml:space="preserve"> use AI tools in a way that is lawful, responsible, and consistent with the standards clients, insurers, and regulators expect. It does not replace formal legal advice or specialist compliance requirements, but it sets a clear baseline for staff behaviour and provides a practical link between day-to-day use and the organisation’s wider governance documents in this pack.</w:t>
      </w:r>
    </w:p>
    <w:p w14:paraId="23489BB8" w14:textId="77777777" w:rsidR="005B21BE" w:rsidRDefault="005B21BE" w:rsidP="005B21BE">
      <w:r>
        <w:rPr>
          <w:rFonts w:ascii="Calibri" w:hAnsi="Calibri" w:cs="Calibri"/>
          <w:color w:val="000000"/>
        </w:rPr>
        <w:t>Depending on the tool and the use case, AI activity may engage data protection and privacy obligations (including UK GDPR and the Data Protection Act 2018), confidentiality duties, intellectual property and licensing terms, consumer protection and marketing rules, employment law, and sector-specific regulatory requirements. Where AI is used in client-facing work, or where outputs could affect individuals, additional controls set out in Documents 3 and 4 (risk assessment, escalation, and human oversight) must be followed.</w:t>
      </w:r>
    </w:p>
    <w:p w14:paraId="338AB577" w14:textId="77777777" w:rsidR="005B21BE" w:rsidRDefault="005B21BE" w:rsidP="005B21BE">
      <w:pPr>
        <w:numPr>
          <w:ilvl w:val="0"/>
          <w:numId w:val="65"/>
        </w:numPr>
        <w:rPr>
          <w:rFonts w:eastAsia="Times New Roman"/>
          <w:color w:val="000000"/>
        </w:rPr>
      </w:pPr>
      <w:r>
        <w:rPr>
          <w:rFonts w:ascii="Calibri" w:eastAsia="Times New Roman" w:hAnsi="Calibri" w:cs="Calibri"/>
          <w:color w:val="000000"/>
        </w:rPr>
        <w:t>Relevant data protection legislation (e.g., UK GDPR and the Data Protection Act 2018), including requirements around lawful basis, transparency, data minimisation, security, and international transfers where applicable.</w:t>
      </w:r>
    </w:p>
    <w:p w14:paraId="6B6064FA" w14:textId="77777777" w:rsidR="005B21BE" w:rsidRDefault="005B21BE" w:rsidP="005B21BE">
      <w:pPr>
        <w:numPr>
          <w:ilvl w:val="0"/>
          <w:numId w:val="65"/>
        </w:numPr>
        <w:rPr>
          <w:rFonts w:eastAsia="Times New Roman"/>
          <w:color w:val="000000"/>
        </w:rPr>
      </w:pPr>
      <w:r>
        <w:rPr>
          <w:rFonts w:ascii="Calibri" w:eastAsia="Times New Roman" w:hAnsi="Calibri" w:cs="Calibri"/>
          <w:color w:val="000000"/>
        </w:rPr>
        <w:lastRenderedPageBreak/>
        <w:t>AI-related governance expectations and emerging frameworks (risk-based classification, appropriate transparency, and maintaining meaningful human oversight where outputs are relied upon).</w:t>
      </w:r>
    </w:p>
    <w:p w14:paraId="6C0EC759" w14:textId="77777777" w:rsidR="005B21BE" w:rsidRDefault="005B21BE" w:rsidP="005B21BE">
      <w:pPr>
        <w:numPr>
          <w:ilvl w:val="0"/>
          <w:numId w:val="65"/>
        </w:numPr>
        <w:rPr>
          <w:rFonts w:eastAsia="Times New Roman"/>
          <w:color w:val="000000"/>
        </w:rPr>
      </w:pPr>
      <w:r>
        <w:rPr>
          <w:rFonts w:ascii="Calibri" w:eastAsia="Times New Roman" w:hAnsi="Calibri" w:cs="Calibri"/>
          <w:color w:val="000000"/>
        </w:rPr>
        <w:t>Contractual, confidentiality, and sector-specific requirements, including client terms that restrict data sharing, require disclosure of AI use, or set assurance and audit expectations.</w:t>
      </w:r>
    </w:p>
    <w:p w14:paraId="0E029D31" w14:textId="77777777" w:rsidR="005B21BE" w:rsidRDefault="005B21BE" w:rsidP="005B21BE">
      <w:pPr>
        <w:numPr>
          <w:ilvl w:val="0"/>
          <w:numId w:val="65"/>
        </w:numPr>
        <w:rPr>
          <w:rFonts w:eastAsia="Times New Roman"/>
          <w:color w:val="000000"/>
        </w:rPr>
      </w:pPr>
      <w:r>
        <w:rPr>
          <w:rFonts w:ascii="Calibri" w:eastAsia="Times New Roman" w:hAnsi="Calibri" w:cs="Calibri"/>
          <w:color w:val="000000"/>
        </w:rPr>
        <w:t>Ethical principles reflected in the organisation’s Operational AI Governance Framework (including fairness, accountability, transparency, safety, and human oversight), and related internal policies (for example, information security and data classification).</w:t>
      </w:r>
    </w:p>
    <w:p w14:paraId="15551E05" w14:textId="77777777" w:rsidR="005B21BE" w:rsidRDefault="005B21BE" w:rsidP="005B21BE">
      <w:r>
        <w:rPr>
          <w:rFonts w:ascii="Calibri" w:hAnsi="Calibri" w:cs="Calibri"/>
          <w:color w:val="000000"/>
        </w:rPr>
        <w:t>All users must comply with this policy and with the organisation’s wider information security, data protection, and confidentiality requirements. Where there is uncertainty (for example, whether personal data is involved, whether a DPIA is required, whether data may be stored outside the UK/EU, or whether a client contract limits AI use), the default position is to pause and escalate to the appropriate owner (AI Governance Lead, Data Protection Officer, or Information Security Lead) before proceeding.</w:t>
      </w:r>
    </w:p>
    <w:p w14:paraId="7D6D68A6" w14:textId="77777777" w:rsidR="005B21BE" w:rsidRDefault="005B21BE" w:rsidP="005B21BE">
      <w:pPr>
        <w:pStyle w:val="Heading2"/>
        <w:spacing w:before="0" w:after="200"/>
        <w:rPr>
          <w:rFonts w:eastAsia="Times New Roman"/>
        </w:rPr>
      </w:pPr>
      <w:bookmarkStart w:id="46" w:name="_Toc227235781"/>
      <w:r>
        <w:rPr>
          <w:rFonts w:ascii="Calibri" w:eastAsia="Times New Roman" w:hAnsi="Calibri" w:cs="Calibri"/>
        </w:rPr>
        <w:t>4.5 Governance and accountability</w:t>
      </w:r>
      <w:bookmarkEnd w:id="46"/>
    </w:p>
    <w:p w14:paraId="6954A967" w14:textId="77777777" w:rsidR="005B21BE" w:rsidRDefault="005B21BE" w:rsidP="005B21BE">
      <w:r>
        <w:rPr>
          <w:rFonts w:ascii="Calibri" w:hAnsi="Calibri" w:cs="Calibri"/>
          <w:color w:val="000000"/>
        </w:rPr>
        <w:t xml:space="preserve">Effective governance ensures that AI is used deliberately (for a defined purpose), safely (with appropriate controls), and accountably (with named owners and clear decision rights). </w:t>
      </w:r>
      <w:r>
        <w:rPr>
          <w:rFonts w:ascii="Calibri" w:hAnsi="Calibri" w:cs="Calibri"/>
          <w:i/>
          <w:iCs/>
          <w:color w:val="000000"/>
        </w:rPr>
        <w:t>[Organisation Name]</w:t>
      </w:r>
      <w:r>
        <w:rPr>
          <w:rFonts w:ascii="Calibri" w:hAnsi="Calibri" w:cs="Calibri"/>
          <w:color w:val="000000"/>
        </w:rPr>
        <w:t xml:space="preserve"> therefore operates a simple, role-based governance model that applies to all AI tools and AI-enabled features in scope of this policy.</w:t>
      </w:r>
    </w:p>
    <w:p w14:paraId="6FF3D36B" w14:textId="77777777" w:rsidR="005B21BE" w:rsidRDefault="005B21BE" w:rsidP="005B21BE">
      <w:r>
        <w:rPr>
          <w:rFonts w:ascii="Calibri" w:hAnsi="Calibri" w:cs="Calibri"/>
          <w:color w:val="000000"/>
        </w:rPr>
        <w:t>In practice, governance means that: every approved tool is recorded in the AI Use Register (Document 1); the associated data inputs, outputs and storage locations are documented in the Data Flow Map (Document 2); risks and controls are assessed and evidenced in the AI Risk Assessment (Document 3); and ongoing changes, incidents and review outcomes are captured in the Review and Maintenance Record (Document 7). Where a proposed use case is higher-risk (for example client-facing, involves personal data, or could materially affect individuals), additional review and approval is required before the tool or use case is adopted.</w:t>
      </w:r>
    </w:p>
    <w:p w14:paraId="7802AB80" w14:textId="77777777" w:rsidR="005B21BE" w:rsidRDefault="005B21BE" w:rsidP="005B21BE">
      <w:r>
        <w:rPr>
          <w:rFonts w:ascii="Calibri" w:hAnsi="Calibri" w:cs="Calibri"/>
          <w:color w:val="000000"/>
        </w:rPr>
        <w:t>Regardless of the technology used, accountability for decisions and outputs remains with people. AI outputs must be treated as suggestions or drafts unless explicitly approved otherwise; they do not remove the need for professional judgement, verification, and (where relevant) appropriate disclosure.</w:t>
      </w:r>
    </w:p>
    <w:p w14:paraId="197A4277" w14:textId="77777777" w:rsidR="005B21BE" w:rsidRDefault="005B21BE" w:rsidP="005B21BE">
      <w:pPr>
        <w:pStyle w:val="Heading3"/>
        <w:spacing w:before="0" w:after="200"/>
        <w:ind w:left="720"/>
        <w:rPr>
          <w:rFonts w:eastAsia="Times New Roman"/>
        </w:rPr>
      </w:pPr>
      <w:bookmarkStart w:id="47" w:name="_Toc227235782"/>
      <w:r>
        <w:rPr>
          <w:rFonts w:ascii="Calibri" w:eastAsia="Times New Roman" w:hAnsi="Calibri" w:cs="Calibri"/>
        </w:rPr>
        <w:t>4.5.1 Accountability model (Responsible, Accountable, Consulted, Informed - RACI)</w:t>
      </w:r>
      <w:bookmarkEnd w:id="47"/>
    </w:p>
    <w:p w14:paraId="0254978A" w14:textId="77777777" w:rsidR="005B21BE" w:rsidRDefault="005B21BE" w:rsidP="005B21BE">
      <w:pPr>
        <w:numPr>
          <w:ilvl w:val="0"/>
          <w:numId w:val="66"/>
        </w:numPr>
        <w:rPr>
          <w:rFonts w:eastAsia="Times New Roman"/>
          <w:color w:val="000000"/>
        </w:rPr>
      </w:pPr>
      <w:r>
        <w:rPr>
          <w:rFonts w:ascii="Calibri" w:eastAsia="Times New Roman" w:hAnsi="Calibri" w:cs="Calibri"/>
          <w:color w:val="000000"/>
        </w:rPr>
        <w:t xml:space="preserve">AI Governance Lead – Accountable for the organisation’s AI governance approach, including maintaining this policy, setting minimum control requirements, maintaining the approved tool list, and ensuring that higher-risk uses are assessed, </w:t>
      </w:r>
      <w:r>
        <w:rPr>
          <w:rFonts w:ascii="Calibri" w:eastAsia="Times New Roman" w:hAnsi="Calibri" w:cs="Calibri"/>
          <w:color w:val="000000"/>
        </w:rPr>
        <w:lastRenderedPageBreak/>
        <w:t>approved, and reviewed. The AI Governance Lead also supports Tool Owners and coordinates governance forums and reporting.</w:t>
      </w:r>
    </w:p>
    <w:p w14:paraId="0246477A" w14:textId="77777777" w:rsidR="005B21BE" w:rsidRDefault="005B21BE" w:rsidP="005B21BE">
      <w:pPr>
        <w:numPr>
          <w:ilvl w:val="0"/>
          <w:numId w:val="66"/>
        </w:numPr>
        <w:rPr>
          <w:rFonts w:eastAsia="Times New Roman"/>
          <w:color w:val="000000"/>
        </w:rPr>
      </w:pPr>
      <w:r>
        <w:rPr>
          <w:rFonts w:ascii="Calibri" w:eastAsia="Times New Roman" w:hAnsi="Calibri" w:cs="Calibri"/>
          <w:color w:val="000000"/>
        </w:rPr>
        <w:t>Information Security Lead – Responsible for confirming that AI use complies with information security requirements, including access controls, configuration/retention settings, secure integrations, and incident management. The Information Security Lead has authority to restrict or suspend AI use where a security risk is identified or where required controls are not in place.</w:t>
      </w:r>
    </w:p>
    <w:p w14:paraId="5D30CB98" w14:textId="77777777" w:rsidR="005B21BE" w:rsidRDefault="005B21BE" w:rsidP="005B21BE">
      <w:pPr>
        <w:numPr>
          <w:ilvl w:val="0"/>
          <w:numId w:val="66"/>
        </w:numPr>
        <w:rPr>
          <w:rFonts w:eastAsia="Times New Roman"/>
          <w:color w:val="000000"/>
        </w:rPr>
      </w:pPr>
      <w:r>
        <w:rPr>
          <w:rFonts w:ascii="Calibri" w:eastAsia="Times New Roman" w:hAnsi="Calibri" w:cs="Calibri"/>
          <w:color w:val="000000"/>
        </w:rPr>
        <w:t>Data Protection Officer (or nominated privacy lead) – Responsible for oversight of data protection compliance for AI use, including advising on UK GDPR requirements, confirming whether a DPIA (or equivalent assessment) is required, and reviewing higher-risk processing involving personal or special category data. The DPO must be consulted before introducing any AI use case that processes personal data or could materially affect individuals’ rights and freedoms.</w:t>
      </w:r>
    </w:p>
    <w:p w14:paraId="33FF6081" w14:textId="77777777" w:rsidR="005B21BE" w:rsidRDefault="005B21BE" w:rsidP="005B21BE">
      <w:pPr>
        <w:numPr>
          <w:ilvl w:val="0"/>
          <w:numId w:val="66"/>
        </w:numPr>
        <w:rPr>
          <w:rFonts w:eastAsia="Times New Roman"/>
          <w:color w:val="000000"/>
        </w:rPr>
      </w:pPr>
      <w:r>
        <w:rPr>
          <w:rFonts w:ascii="Calibri" w:eastAsia="Times New Roman" w:hAnsi="Calibri" w:cs="Calibri"/>
          <w:color w:val="000000"/>
        </w:rPr>
        <w:t>Model Owner (where applicable) – Responsible for the safe operation of a specific model or AI capability where the organisation develops, fine-tunes, deploys, or materially configures it. Responsibilities include maintaining documentation, monitoring performance and issues (including drift where relevant), ensuring controls are implemented, and managing changes that could affect risk (for example new data sources, new integrations, or material model updates).</w:t>
      </w:r>
    </w:p>
    <w:p w14:paraId="67260256" w14:textId="77777777" w:rsidR="005B21BE" w:rsidRDefault="005B21BE" w:rsidP="005B21BE">
      <w:pPr>
        <w:numPr>
          <w:ilvl w:val="0"/>
          <w:numId w:val="66"/>
        </w:numPr>
        <w:rPr>
          <w:rFonts w:eastAsia="Times New Roman"/>
          <w:color w:val="000000"/>
        </w:rPr>
      </w:pPr>
      <w:r>
        <w:rPr>
          <w:rFonts w:ascii="Calibri" w:eastAsia="Times New Roman" w:hAnsi="Calibri" w:cs="Calibri"/>
          <w:color w:val="000000"/>
        </w:rPr>
        <w:t>Business Owner (Tool Owner) – Accountable for why the tool is used, who may use it, and ensuring the use stays within the approved purpose. The Tool Owner ensures users understand data input rules, that outputs are reviewed appropriately, that any client-facing use is controlled, and that the relevant entries in Documents 1–3 are kept up to date. The Tool Owner escalates proposed changes, incidents, or higher-risk use cases to the AI Governance Lead.</w:t>
      </w:r>
    </w:p>
    <w:p w14:paraId="38349667" w14:textId="77777777" w:rsidR="005B21BE" w:rsidRDefault="005B21BE" w:rsidP="005B21BE">
      <w:pPr>
        <w:numPr>
          <w:ilvl w:val="0"/>
          <w:numId w:val="66"/>
        </w:numPr>
        <w:rPr>
          <w:rFonts w:eastAsia="Times New Roman"/>
          <w:color w:val="000000"/>
        </w:rPr>
      </w:pPr>
      <w:r>
        <w:rPr>
          <w:rFonts w:ascii="Calibri" w:eastAsia="Times New Roman" w:hAnsi="Calibri" w:cs="Calibri"/>
          <w:color w:val="000000"/>
        </w:rPr>
        <w:t>Human Reviewer – Responsible for checking AI outputs before they are relied upon or shared, in line with the use case risk. Reviewers must be competent to assess accuracy, appropriateness, confidentiality, and any client/regulatory implications for the context. Where required, a second-person check is applied for higher-risk outputs (for example client deliverables, regulated statements, or content that could affect individuals).</w:t>
      </w:r>
    </w:p>
    <w:p w14:paraId="547ABC3E" w14:textId="77777777" w:rsidR="005B21BE" w:rsidRDefault="005B21BE" w:rsidP="005B21BE">
      <w:pPr>
        <w:ind w:left="720"/>
      </w:pPr>
      <w:r>
        <w:rPr>
          <w:rFonts w:ascii="Calibri" w:hAnsi="Calibri" w:cs="Calibri"/>
          <w:color w:val="000000"/>
          <w:sz w:val="24"/>
          <w:szCs w:val="24"/>
          <w:lang w:val="en-US"/>
        </w:rPr>
        <w:t xml:space="preserve">Where used, governance forums (for example an AI Steering Committee or relevant Risk Board) provide oversight of higher-risk AI uses, approve exceptions, and review trends such as incidents, supplier changes, and emerging regulatory expectations. A forum review should be triggered where: (1) an AI use is classified as Tier 3 / High risk or Tier 4 / Critical risk, (2) personal or special category data is proposed, (3) the use is client-facing or could materially affect individuals, (4) there is a significant </w:t>
      </w:r>
      <w:r>
        <w:rPr>
          <w:rFonts w:ascii="Calibri" w:hAnsi="Calibri" w:cs="Calibri"/>
          <w:color w:val="000000"/>
          <w:sz w:val="24"/>
          <w:szCs w:val="24"/>
          <w:lang w:val="en-US"/>
        </w:rPr>
        <w:lastRenderedPageBreak/>
        <w:t>change to a tool’s functionality, hosting, retention, or model behaviour, or (5) an AI-related incident or near miss occurs. Decisions and actions from governance forums should be recorded and linked back to Documents 1–3 and the review log in Document 7.</w:t>
      </w:r>
    </w:p>
    <w:p w14:paraId="039473AA" w14:textId="77777777" w:rsidR="005B21BE" w:rsidRDefault="005B21BE" w:rsidP="005B21BE">
      <w:pPr>
        <w:pStyle w:val="Heading2"/>
        <w:spacing w:before="0" w:after="200"/>
        <w:rPr>
          <w:rFonts w:eastAsia="Times New Roman"/>
        </w:rPr>
      </w:pPr>
      <w:bookmarkStart w:id="48" w:name="_Toc227235783"/>
      <w:r>
        <w:rPr>
          <w:rFonts w:ascii="Calibri" w:eastAsia="Times New Roman" w:hAnsi="Calibri" w:cs="Calibri"/>
        </w:rPr>
        <w:t>4.6 AI risk classification</w:t>
      </w:r>
      <w:bookmarkEnd w:id="48"/>
    </w:p>
    <w:p w14:paraId="7125EBC4" w14:textId="77777777" w:rsidR="005B21BE" w:rsidRDefault="005B21BE" w:rsidP="005B21BE">
      <w:r>
        <w:rPr>
          <w:rFonts w:ascii="Calibri" w:hAnsi="Calibri" w:cs="Calibri"/>
          <w:color w:val="000000"/>
        </w:rPr>
        <w:t>Each proposed AI use case must be assessed and classified into a risk tier so that the organisation applies the right controls and approvals before the tool or use is adopted. Classification is a practical shortcut: it helps users understand when a use is “routine and low impact” versus when it could affect clients, the public, or individuals in a way that requires stronger governance.</w:t>
      </w:r>
    </w:p>
    <w:p w14:paraId="56D2A215" w14:textId="77777777" w:rsidR="005B21BE" w:rsidRDefault="005B21BE" w:rsidP="005B21BE">
      <w:r>
        <w:rPr>
          <w:rFonts w:ascii="Calibri" w:hAnsi="Calibri" w:cs="Calibri"/>
          <w:color w:val="000000"/>
        </w:rPr>
        <w:t>This tiering does not replace the detailed assessment in Document 3. Instead, it should be used alongside the AI Risk Assessment scoring and escalation thresholds: if the risk assessment indicates a higher level of risk than the initial tier suggests, the higher level applies. Where a use case includes multiple elements (for example, a low-risk drafting task plus use of personal data), classify it based on the highest-risk element.</w:t>
      </w:r>
    </w:p>
    <w:p w14:paraId="69A0DE69" w14:textId="77777777" w:rsidR="005B21BE" w:rsidRDefault="005B21BE" w:rsidP="005B21BE">
      <w:r>
        <w:rPr>
          <w:rFonts w:ascii="Calibri" w:hAnsi="Calibri" w:cs="Calibri"/>
          <w:color w:val="000000"/>
          <w:sz w:val="24"/>
          <w:szCs w:val="24"/>
          <w:lang w:val="en-US"/>
        </w:rPr>
        <w:t>For consistency across this pack, the tier labels in this section map directly to the Tier 1–4 approach used in the AI Risk Assessment (Document 3): Low risk = Tier 1, Medium risk = Tier 2, High risk = Tier 3, and Critical risk = Tier 4. Teams should use one set of labels consistently in records and communications; where Tier numbers are used elsewhere, they refer to the same four levels described below.</w:t>
      </w:r>
    </w:p>
    <w:p w14:paraId="5B8159BB" w14:textId="77777777" w:rsidR="005B21BE" w:rsidRDefault="005B21BE" w:rsidP="005B21BE">
      <w:r>
        <w:rPr>
          <w:rFonts w:ascii="Calibri" w:hAnsi="Calibri" w:cs="Calibri"/>
          <w:color w:val="000000"/>
        </w:rPr>
        <w:t>Use the tiers below as a baseline. The examples are indicative; they are not exhaustive. If you are unsure which tier applies, default to the higher tier and escalate to the AI Governance Lead for confirmation.</w:t>
      </w:r>
    </w:p>
    <w:p w14:paraId="0C5C30E1" w14:textId="77777777" w:rsidR="005B21BE" w:rsidRDefault="005B21BE" w:rsidP="005B21BE">
      <w:pPr>
        <w:numPr>
          <w:ilvl w:val="0"/>
          <w:numId w:val="67"/>
        </w:numPr>
        <w:rPr>
          <w:rFonts w:eastAsia="Times New Roman"/>
          <w:color w:val="000000"/>
        </w:rPr>
      </w:pPr>
      <w:r>
        <w:rPr>
          <w:rFonts w:ascii="Calibri" w:eastAsia="Times New Roman" w:hAnsi="Calibri" w:cs="Calibri"/>
          <w:color w:val="000000"/>
          <w:sz w:val="24"/>
          <w:szCs w:val="24"/>
          <w:lang w:val="en-US"/>
        </w:rPr>
        <w:t>Tier 1 / Low risk: Use is limited to internal productivity and assistance where outputs are reviewed before use, no personal/special category/client confidential data is entered, and errors would cause limited harm. Examples include drafting non-sensitive internal emails, summarising public information, or generating meeting agendas for internal use.</w:t>
      </w:r>
    </w:p>
    <w:p w14:paraId="47CBE854" w14:textId="77777777" w:rsidR="005B21BE" w:rsidRDefault="005B21BE" w:rsidP="005B21BE">
      <w:pPr>
        <w:numPr>
          <w:ilvl w:val="0"/>
          <w:numId w:val="67"/>
        </w:numPr>
        <w:rPr>
          <w:rFonts w:eastAsia="Times New Roman"/>
          <w:color w:val="000000"/>
        </w:rPr>
      </w:pPr>
      <w:r>
        <w:rPr>
          <w:rFonts w:ascii="Calibri" w:eastAsia="Times New Roman" w:hAnsi="Calibri" w:cs="Calibri"/>
          <w:color w:val="000000"/>
          <w:sz w:val="24"/>
          <w:szCs w:val="24"/>
          <w:lang w:val="en-US"/>
        </w:rPr>
        <w:t>Tier 2 / Medium risk: Use supports operational processes or internal decision support where mistakes could affect service quality, cost, or delivery timelines, but impacts are typically internal and remain reversible. Examples include internal automations, triage/prioritisation of work items, drafting internal analysis, or generating code snippets that are reviewed and tested before deployment.</w:t>
      </w:r>
    </w:p>
    <w:p w14:paraId="749CA804" w14:textId="77777777" w:rsidR="005B21BE" w:rsidRDefault="005B21BE" w:rsidP="005B21BE">
      <w:pPr>
        <w:numPr>
          <w:ilvl w:val="0"/>
          <w:numId w:val="67"/>
        </w:numPr>
        <w:rPr>
          <w:rFonts w:eastAsia="Times New Roman"/>
          <w:color w:val="000000"/>
        </w:rPr>
      </w:pPr>
      <w:r>
        <w:rPr>
          <w:rFonts w:ascii="Calibri" w:eastAsia="Times New Roman" w:hAnsi="Calibri" w:cs="Calibri"/>
          <w:color w:val="000000"/>
          <w:sz w:val="24"/>
          <w:szCs w:val="24"/>
          <w:lang w:val="en-US"/>
        </w:rPr>
        <w:t xml:space="preserve">Tier 3 / High risk: Use is client-facing, materially influences decisions, or involves personal data and therefore requires strengthened controls and documented </w:t>
      </w:r>
      <w:r>
        <w:rPr>
          <w:rFonts w:ascii="Calibri" w:eastAsia="Times New Roman" w:hAnsi="Calibri" w:cs="Calibri"/>
          <w:color w:val="000000"/>
          <w:sz w:val="24"/>
          <w:szCs w:val="24"/>
          <w:lang w:val="en-US"/>
        </w:rPr>
        <w:lastRenderedPageBreak/>
        <w:t>oversight. Tier 3 includes outputs that are provided to clients or the public, recommendations that influence business decisions, or content that could affect individuals (even where a human reviews the final output). Examples include drafting client deliverables, producing advice that may be relied upon, or supporting eligibility/assessment decisions with human review.</w:t>
      </w:r>
    </w:p>
    <w:p w14:paraId="38E6A8ED" w14:textId="77777777" w:rsidR="005B21BE" w:rsidRDefault="005B21BE" w:rsidP="005B21BE">
      <w:pPr>
        <w:numPr>
          <w:ilvl w:val="0"/>
          <w:numId w:val="67"/>
        </w:numPr>
        <w:rPr>
          <w:rFonts w:eastAsia="Times New Roman"/>
          <w:color w:val="000000"/>
        </w:rPr>
      </w:pPr>
      <w:r>
        <w:rPr>
          <w:rFonts w:ascii="Calibri" w:eastAsia="Times New Roman" w:hAnsi="Calibri" w:cs="Calibri"/>
          <w:color w:val="000000"/>
          <w:sz w:val="24"/>
          <w:szCs w:val="24"/>
          <w:lang w:val="en-US"/>
        </w:rPr>
        <w:t>Tier 4 / Critical risk: Use could cause serious harm if wrong, is safety-related, or sits in a regulated/high-impact context. This includes uses that could produce legal or similarly significant effects on individuals, uses in regulated decision-making, safety-critical recommendations, or any scenario where meaningful human oversight cannot be assured in practice. Tier 4 uses require the highest level of governance, documented testing/validation, and senior approval prior to use.</w:t>
      </w:r>
    </w:p>
    <w:p w14:paraId="03EB4F2A" w14:textId="77777777" w:rsidR="005B21BE" w:rsidRDefault="005B21BE" w:rsidP="005B21BE">
      <w:r>
        <w:rPr>
          <w:rFonts w:ascii="Calibri" w:hAnsi="Calibri" w:cs="Calibri"/>
          <w:color w:val="000000"/>
        </w:rPr>
        <w:t>Control requirements increase with tier. The lists below summarise the minimum expectations for each tier and should be applied alongside the detailed controls defined in the AI Risk Assessment (Document 3). In particular, requirements in this policy on data input (Section 4.10), output verification and human oversight (Section 4.11), monitoring and assurance (Section 4.12), and incident reporting (Section 4.13) must be scaled up where a use case is Tier 3/High or Tier 4/Critical.</w:t>
      </w:r>
    </w:p>
    <w:p w14:paraId="7548A12C" w14:textId="77777777" w:rsidR="005B21BE" w:rsidRDefault="005B21BE" w:rsidP="005B21BE">
      <w:pPr>
        <w:numPr>
          <w:ilvl w:val="0"/>
          <w:numId w:val="68"/>
        </w:numPr>
        <w:rPr>
          <w:rFonts w:eastAsia="Times New Roman"/>
          <w:color w:val="000000"/>
        </w:rPr>
      </w:pPr>
      <w:r>
        <w:rPr>
          <w:rFonts w:ascii="Calibri" w:eastAsia="Times New Roman" w:hAnsi="Calibri" w:cs="Calibri"/>
          <w:color w:val="000000"/>
          <w:sz w:val="24"/>
          <w:szCs w:val="24"/>
          <w:lang w:val="en-US"/>
        </w:rPr>
        <w:t>Tier 1 / Low risk (baseline controls): Approved tool only; no client/personal/special category/confidential inputs; human review before relying on outputs; store outputs only in approved locations; no automation of decisions affecting individuals; follow incident reporting if anything goes wrong.</w:t>
      </w:r>
    </w:p>
    <w:p w14:paraId="7E5C078C" w14:textId="77777777" w:rsidR="005B21BE" w:rsidRDefault="005B21BE" w:rsidP="005B21BE">
      <w:pPr>
        <w:numPr>
          <w:ilvl w:val="0"/>
          <w:numId w:val="68"/>
        </w:numPr>
        <w:rPr>
          <w:rFonts w:eastAsia="Times New Roman"/>
          <w:color w:val="000000"/>
        </w:rPr>
      </w:pPr>
      <w:r>
        <w:rPr>
          <w:rFonts w:ascii="Calibri" w:eastAsia="Times New Roman" w:hAnsi="Calibri" w:cs="Calibri"/>
          <w:color w:val="000000"/>
          <w:sz w:val="24"/>
          <w:szCs w:val="24"/>
          <w:lang w:val="en-US"/>
        </w:rPr>
        <w:t>Tier 2 / Medium risk (strengthened operational controls): Tier 1 controls, plus defined use-case boundaries and documented reviewer responsibilities; testing/sampling appropriate to the task (e.g., accuracy checks on typical prompts); change control when configurations/integrations change; and proportionate logging/monitoring where available.</w:t>
      </w:r>
    </w:p>
    <w:p w14:paraId="2B9A7BB9" w14:textId="77777777" w:rsidR="005B21BE" w:rsidRDefault="005B21BE" w:rsidP="005B21BE">
      <w:pPr>
        <w:numPr>
          <w:ilvl w:val="0"/>
          <w:numId w:val="68"/>
        </w:numPr>
        <w:rPr>
          <w:rFonts w:eastAsia="Times New Roman"/>
          <w:color w:val="000000"/>
        </w:rPr>
      </w:pPr>
      <w:r>
        <w:rPr>
          <w:rFonts w:ascii="Calibri" w:eastAsia="Times New Roman" w:hAnsi="Calibri" w:cs="Calibri"/>
          <w:color w:val="000000"/>
          <w:sz w:val="24"/>
          <w:szCs w:val="24"/>
          <w:lang w:val="en-US"/>
        </w:rPr>
        <w:t>Tier 3 / High risk (governance-led controls): Tier 2 controls, plus documented risk assessment and approval before use (Document 3); tighter data handling rules (including confirmation of hosting/retention and model-training position); second-person review for higher-risk outputs (e.g., client deliverables); increased monitoring and periodic re-validation; and, where relevant, appropriate transparency/disclosure to clients or affected stakeholders.</w:t>
      </w:r>
    </w:p>
    <w:p w14:paraId="60893768" w14:textId="77777777" w:rsidR="005B21BE" w:rsidRDefault="005B21BE" w:rsidP="005B21BE">
      <w:pPr>
        <w:numPr>
          <w:ilvl w:val="0"/>
          <w:numId w:val="68"/>
        </w:numPr>
        <w:rPr>
          <w:rFonts w:eastAsia="Times New Roman"/>
          <w:color w:val="000000"/>
        </w:rPr>
      </w:pPr>
      <w:r>
        <w:rPr>
          <w:rFonts w:ascii="Calibri" w:eastAsia="Times New Roman" w:hAnsi="Calibri" w:cs="Calibri"/>
          <w:color w:val="000000"/>
          <w:sz w:val="24"/>
          <w:szCs w:val="24"/>
          <w:lang w:val="en-US"/>
        </w:rPr>
        <w:t xml:space="preserve">Tier 4 / Critical risk (senior oversight and formal assurance): Tier 3 controls, plus senior approval and (where used) governance forum oversight; documented testing/validation proportionate to potential harm; clear audit trail and logs (where </w:t>
      </w:r>
      <w:r>
        <w:rPr>
          <w:rFonts w:ascii="Calibri" w:eastAsia="Times New Roman" w:hAnsi="Calibri" w:cs="Calibri"/>
          <w:color w:val="000000"/>
          <w:sz w:val="24"/>
          <w:szCs w:val="24"/>
          <w:lang w:val="en-US"/>
        </w:rPr>
        <w:lastRenderedPageBreak/>
        <w:t>available); defined fallback/rollback plans; and an explicit review cadence (at least quarterly) with evidence retained in Document 7.</w:t>
      </w:r>
    </w:p>
    <w:p w14:paraId="0B1F6A66" w14:textId="77777777" w:rsidR="005B21BE" w:rsidRDefault="005B21BE" w:rsidP="005B21BE">
      <w:pPr>
        <w:numPr>
          <w:ilvl w:val="0"/>
          <w:numId w:val="68"/>
        </w:numPr>
        <w:rPr>
          <w:rFonts w:eastAsia="Times New Roman"/>
          <w:color w:val="000000"/>
        </w:rPr>
      </w:pPr>
      <w:r>
        <w:rPr>
          <w:rFonts w:ascii="Calibri" w:eastAsia="Times New Roman" w:hAnsi="Calibri" w:cs="Calibri"/>
          <w:color w:val="000000"/>
        </w:rPr>
        <w:t>Review frequency must be proportionate to tier and residual risk, and review outcomes must be recorded in the Review and Maintenance Record (Document 7).</w:t>
      </w:r>
    </w:p>
    <w:p w14:paraId="4F4187D2" w14:textId="77777777" w:rsidR="005B21BE" w:rsidRDefault="005B21BE" w:rsidP="005B21BE">
      <w:r>
        <w:rPr>
          <w:rFonts w:ascii="Calibri" w:hAnsi="Calibri" w:cs="Calibri"/>
          <w:color w:val="000000"/>
          <w:sz w:val="24"/>
          <w:szCs w:val="24"/>
          <w:lang w:val="en-US"/>
        </w:rPr>
        <w:t>No Tier 3 / High risk or Tier 4 / Critical risk AI use case may be deployed (or materially expanded) without approval in line with the escalation and approval thresholds in the AI Risk Assessment (Document 3) and the governance model in Section 4.5. Where tiering and scoring are in tension, apply the higher level of control and escalate before proceeding.</w:t>
      </w:r>
    </w:p>
    <w:p w14:paraId="2004690B" w14:textId="77777777" w:rsidR="005B21BE" w:rsidRDefault="005B21BE" w:rsidP="005B21BE">
      <w:pPr>
        <w:pStyle w:val="Heading2"/>
        <w:spacing w:before="0" w:after="200"/>
        <w:rPr>
          <w:rFonts w:eastAsia="Times New Roman"/>
        </w:rPr>
      </w:pPr>
      <w:bookmarkStart w:id="49" w:name="_Toc227235784"/>
      <w:r>
        <w:rPr>
          <w:rFonts w:ascii="Calibri" w:eastAsia="Times New Roman" w:hAnsi="Calibri" w:cs="Calibri"/>
        </w:rPr>
        <w:t>4.7 AI lifecycle requirements</w:t>
      </w:r>
      <w:bookmarkEnd w:id="49"/>
    </w:p>
    <w:p w14:paraId="643E9818" w14:textId="77777777" w:rsidR="005B21BE" w:rsidRDefault="005B21BE" w:rsidP="005B21BE">
      <w:r>
        <w:rPr>
          <w:rFonts w:ascii="Calibri" w:hAnsi="Calibri" w:cs="Calibri"/>
          <w:color w:val="000000"/>
        </w:rPr>
        <w:t xml:space="preserve">AI risks and controls change over time, so requirements must be considered across the full lifecycle of an AI capability. This section describes the minimum lifecycle expectations for AI tools and AI-enabled features used by </w:t>
      </w:r>
      <w:r>
        <w:rPr>
          <w:rFonts w:ascii="Calibri" w:hAnsi="Calibri" w:cs="Calibri"/>
          <w:i/>
          <w:iCs/>
          <w:color w:val="000000"/>
        </w:rPr>
        <w:t>[Organisation Name]</w:t>
      </w:r>
      <w:r>
        <w:rPr>
          <w:rFonts w:ascii="Calibri" w:hAnsi="Calibri" w:cs="Calibri"/>
          <w:color w:val="000000"/>
        </w:rPr>
        <w:t>, whether the capability is developed internally, configured from a supplier product, or enabled as an “embedded AI feature” within an existing system.</w:t>
      </w:r>
    </w:p>
    <w:p w14:paraId="505DCD66" w14:textId="77777777" w:rsidR="005B21BE" w:rsidRDefault="005B21BE" w:rsidP="005B21BE">
      <w:r>
        <w:rPr>
          <w:rFonts w:ascii="Calibri" w:hAnsi="Calibri" w:cs="Calibri"/>
          <w:color w:val="000000"/>
          <w:lang w:val="en-US"/>
        </w:rPr>
        <w:t>The lifecycle stages below follow the Operational AI Governance Framework (OAGF) structure referenced in this pack. Not every stage will look the same for every tool (for example, “Development” may be largely supplier-led for a purchased SaaS tool), but the organisation must still evidence that the equivalent questions have been addressed (purpose, data, risk, approvals, oversight, monitoring, and retirement). The depth of documentation should be proportionate to the risk tier (see Section 4.6): Tier 1–2 uses may require lightweight records, whereas Tier 3–4 uses require documented testing, approvals, and ongoing assurance.</w:t>
      </w:r>
    </w:p>
    <w:p w14:paraId="399DA57C" w14:textId="77777777" w:rsidR="005B21BE" w:rsidRDefault="005B21BE" w:rsidP="005B21BE">
      <w:pPr>
        <w:numPr>
          <w:ilvl w:val="0"/>
          <w:numId w:val="69"/>
        </w:numPr>
        <w:rPr>
          <w:rFonts w:eastAsia="Times New Roman"/>
          <w:color w:val="000000"/>
        </w:rPr>
      </w:pPr>
      <w:r>
        <w:rPr>
          <w:rFonts w:ascii="Calibri" w:eastAsia="Times New Roman" w:hAnsi="Calibri" w:cs="Calibri"/>
          <w:color w:val="000000"/>
          <w:lang w:val="en-US"/>
        </w:rPr>
        <w:t>Ideation &amp; Scoping – Define purpose, benefits, risks</w:t>
      </w:r>
    </w:p>
    <w:p w14:paraId="6FE2614F" w14:textId="77777777" w:rsidR="005B21BE" w:rsidRDefault="005B21BE" w:rsidP="005B21BE">
      <w:pPr>
        <w:numPr>
          <w:ilvl w:val="0"/>
          <w:numId w:val="69"/>
        </w:numPr>
        <w:rPr>
          <w:rFonts w:eastAsia="Times New Roman"/>
          <w:color w:val="000000"/>
        </w:rPr>
      </w:pPr>
      <w:r>
        <w:rPr>
          <w:rFonts w:ascii="Calibri" w:eastAsia="Times New Roman" w:hAnsi="Calibri" w:cs="Calibri"/>
          <w:color w:val="000000"/>
          <w:lang w:val="en-US"/>
        </w:rPr>
        <w:t>Risk Assessment – Complete Algorithmic Impact Assessment (AIA)</w:t>
      </w:r>
    </w:p>
    <w:p w14:paraId="5ABBF6AE" w14:textId="77777777" w:rsidR="005B21BE" w:rsidRDefault="005B21BE" w:rsidP="005B21BE">
      <w:pPr>
        <w:numPr>
          <w:ilvl w:val="0"/>
          <w:numId w:val="69"/>
        </w:numPr>
        <w:rPr>
          <w:rFonts w:eastAsia="Times New Roman"/>
          <w:color w:val="000000"/>
        </w:rPr>
      </w:pPr>
      <w:r>
        <w:rPr>
          <w:rFonts w:ascii="Calibri" w:eastAsia="Times New Roman" w:hAnsi="Calibri" w:cs="Calibri"/>
          <w:color w:val="000000"/>
          <w:lang w:val="en-US"/>
        </w:rPr>
        <w:t>Design – Ensure privacy-by-design and transparency-by-design</w:t>
      </w:r>
    </w:p>
    <w:p w14:paraId="77F34919" w14:textId="77777777" w:rsidR="005B21BE" w:rsidRDefault="005B21BE" w:rsidP="005B21BE">
      <w:pPr>
        <w:numPr>
          <w:ilvl w:val="0"/>
          <w:numId w:val="69"/>
        </w:numPr>
        <w:rPr>
          <w:rFonts w:eastAsia="Times New Roman"/>
          <w:color w:val="000000"/>
        </w:rPr>
      </w:pPr>
      <w:r>
        <w:rPr>
          <w:rFonts w:ascii="Calibri" w:eastAsia="Times New Roman" w:hAnsi="Calibri" w:cs="Calibri"/>
          <w:color w:val="000000"/>
          <w:lang w:val="en-US"/>
        </w:rPr>
        <w:t>Data Preparation – Apply data minimisation and quality standards</w:t>
      </w:r>
    </w:p>
    <w:p w14:paraId="4B4846C2" w14:textId="77777777" w:rsidR="005B21BE" w:rsidRDefault="005B21BE" w:rsidP="005B21BE">
      <w:pPr>
        <w:numPr>
          <w:ilvl w:val="0"/>
          <w:numId w:val="69"/>
        </w:numPr>
        <w:rPr>
          <w:rFonts w:eastAsia="Times New Roman"/>
          <w:color w:val="000000"/>
        </w:rPr>
      </w:pPr>
      <w:r>
        <w:rPr>
          <w:rFonts w:ascii="Calibri" w:eastAsia="Times New Roman" w:hAnsi="Calibri" w:cs="Calibri"/>
          <w:color w:val="000000"/>
          <w:lang w:val="en-US"/>
        </w:rPr>
        <w:t>Development – Document model choices, testing, evaluation</w:t>
      </w:r>
    </w:p>
    <w:p w14:paraId="2ECF51ED" w14:textId="77777777" w:rsidR="005B21BE" w:rsidRDefault="005B21BE" w:rsidP="005B21BE">
      <w:pPr>
        <w:numPr>
          <w:ilvl w:val="0"/>
          <w:numId w:val="69"/>
        </w:numPr>
        <w:rPr>
          <w:rFonts w:eastAsia="Times New Roman"/>
          <w:color w:val="000000"/>
        </w:rPr>
      </w:pPr>
      <w:r>
        <w:rPr>
          <w:rFonts w:ascii="Calibri" w:eastAsia="Times New Roman" w:hAnsi="Calibri" w:cs="Calibri"/>
          <w:color w:val="000000"/>
          <w:lang w:val="en-US"/>
        </w:rPr>
        <w:t>Validation – Bias checks, fairness testing, robustness analysis</w:t>
      </w:r>
    </w:p>
    <w:p w14:paraId="6286B595" w14:textId="77777777" w:rsidR="005B21BE" w:rsidRDefault="005B21BE" w:rsidP="005B21BE">
      <w:pPr>
        <w:numPr>
          <w:ilvl w:val="0"/>
          <w:numId w:val="69"/>
        </w:numPr>
        <w:rPr>
          <w:rFonts w:eastAsia="Times New Roman"/>
          <w:color w:val="000000"/>
        </w:rPr>
      </w:pPr>
      <w:r>
        <w:rPr>
          <w:rFonts w:ascii="Calibri" w:eastAsia="Times New Roman" w:hAnsi="Calibri" w:cs="Calibri"/>
          <w:color w:val="000000"/>
          <w:lang w:val="en-US"/>
        </w:rPr>
        <w:t>Deployment – Approval from governance bodies</w:t>
      </w:r>
    </w:p>
    <w:p w14:paraId="64F0EFB7" w14:textId="77777777" w:rsidR="005B21BE" w:rsidRDefault="005B21BE" w:rsidP="005B21BE">
      <w:pPr>
        <w:numPr>
          <w:ilvl w:val="0"/>
          <w:numId w:val="69"/>
        </w:numPr>
        <w:rPr>
          <w:rFonts w:eastAsia="Times New Roman"/>
          <w:color w:val="000000"/>
        </w:rPr>
      </w:pPr>
      <w:r>
        <w:rPr>
          <w:rFonts w:ascii="Calibri" w:eastAsia="Times New Roman" w:hAnsi="Calibri" w:cs="Calibri"/>
          <w:color w:val="000000"/>
          <w:lang w:val="en-US"/>
        </w:rPr>
        <w:t>Monitoring – Drift detection, performance tracking, incident logs</w:t>
      </w:r>
    </w:p>
    <w:p w14:paraId="0A29307A" w14:textId="77777777" w:rsidR="005B21BE" w:rsidRDefault="005B21BE" w:rsidP="005B21BE">
      <w:pPr>
        <w:numPr>
          <w:ilvl w:val="0"/>
          <w:numId w:val="69"/>
        </w:numPr>
        <w:rPr>
          <w:rFonts w:eastAsia="Times New Roman"/>
          <w:color w:val="000000"/>
        </w:rPr>
      </w:pPr>
      <w:r>
        <w:rPr>
          <w:rFonts w:ascii="Calibri" w:eastAsia="Times New Roman" w:hAnsi="Calibri" w:cs="Calibri"/>
          <w:color w:val="000000"/>
          <w:lang w:val="en-US"/>
        </w:rPr>
        <w:t>Retirement – Secure archiving, decommissioning</w:t>
      </w:r>
    </w:p>
    <w:p w14:paraId="6935687F" w14:textId="77777777" w:rsidR="005B21BE" w:rsidRDefault="005B21BE" w:rsidP="005B21BE">
      <w:r>
        <w:rPr>
          <w:rFonts w:ascii="Calibri" w:hAnsi="Calibri" w:cs="Calibri"/>
          <w:color w:val="000000"/>
        </w:rPr>
        <w:t>Model Owners must maintain full documentation for auditability.</w:t>
      </w:r>
    </w:p>
    <w:p w14:paraId="40F6C879" w14:textId="77777777" w:rsidR="005B21BE" w:rsidRDefault="005B21BE" w:rsidP="005B21BE">
      <w:pPr>
        <w:pStyle w:val="Heading2"/>
        <w:spacing w:before="0" w:after="200"/>
        <w:rPr>
          <w:rFonts w:eastAsia="Times New Roman"/>
        </w:rPr>
      </w:pPr>
      <w:bookmarkStart w:id="50" w:name="_Toc227235785"/>
      <w:r>
        <w:rPr>
          <w:rFonts w:ascii="Calibri" w:eastAsia="Times New Roman" w:hAnsi="Calibri" w:cs="Calibri"/>
        </w:rPr>
        <w:lastRenderedPageBreak/>
        <w:t>4.8 Acceptable use of AI tools</w:t>
      </w:r>
      <w:bookmarkEnd w:id="50"/>
    </w:p>
    <w:p w14:paraId="567598DB" w14:textId="77777777" w:rsidR="005B21BE" w:rsidRDefault="005B21BE" w:rsidP="005B21BE">
      <w:pPr>
        <w:pStyle w:val="Heading3"/>
        <w:spacing w:before="0" w:after="200"/>
        <w:ind w:left="720"/>
        <w:rPr>
          <w:rFonts w:eastAsia="Times New Roman"/>
        </w:rPr>
      </w:pPr>
      <w:bookmarkStart w:id="51" w:name="_Toc227235786"/>
      <w:r>
        <w:rPr>
          <w:rFonts w:ascii="Calibri" w:eastAsia="Times New Roman" w:hAnsi="Calibri" w:cs="Calibri"/>
        </w:rPr>
        <w:t>4.8.1 Approved tools</w:t>
      </w:r>
      <w:bookmarkEnd w:id="51"/>
    </w:p>
    <w:p w14:paraId="7875EDA9" w14:textId="77777777" w:rsidR="005B21BE" w:rsidRPr="009D15B8" w:rsidRDefault="005B21BE" w:rsidP="005B21BE">
      <w:pPr>
        <w:spacing w:line="300" w:lineRule="atLeast"/>
        <w:ind w:left="720"/>
        <w:rPr>
          <w:rFonts w:ascii="Calibri" w:hAnsi="Calibri" w:cs="Calibri"/>
        </w:rPr>
      </w:pPr>
      <w:r w:rsidRPr="009D15B8">
        <w:rPr>
          <w:rFonts w:ascii="Calibri" w:hAnsi="Calibri" w:cs="Calibri"/>
          <w:color w:val="000000"/>
        </w:rPr>
        <w:t xml:space="preserve">Only AI tools formally approved by </w:t>
      </w:r>
      <w:r w:rsidRPr="009D15B8">
        <w:rPr>
          <w:rFonts w:ascii="Calibri" w:hAnsi="Calibri" w:cs="Calibri"/>
          <w:i/>
          <w:iCs/>
          <w:color w:val="000000"/>
        </w:rPr>
        <w:t>[Organisation Name]</w:t>
      </w:r>
      <w:r w:rsidRPr="009D15B8">
        <w:rPr>
          <w:rFonts w:ascii="Calibri" w:hAnsi="Calibri" w:cs="Calibri"/>
          <w:color w:val="000000"/>
        </w:rPr>
        <w:t xml:space="preserve"> may be used. Approved tools must be recorded in the AI Use Register (Document 1) and reviewed regularly.</w:t>
      </w:r>
    </w:p>
    <w:p w14:paraId="5F2B6002" w14:textId="77777777" w:rsidR="005B21BE" w:rsidRDefault="005B21BE" w:rsidP="005B21BE">
      <w:pPr>
        <w:pStyle w:val="Heading3"/>
        <w:spacing w:before="0" w:after="200"/>
        <w:ind w:left="720"/>
        <w:rPr>
          <w:rFonts w:eastAsia="Times New Roman"/>
        </w:rPr>
      </w:pPr>
      <w:bookmarkStart w:id="52" w:name="_Toc227235787"/>
      <w:r>
        <w:rPr>
          <w:rFonts w:ascii="Calibri" w:eastAsia="Times New Roman" w:hAnsi="Calibri" w:cs="Calibri"/>
        </w:rPr>
        <w:t>4.8.2 Approval and exception process</w:t>
      </w:r>
      <w:bookmarkEnd w:id="52"/>
    </w:p>
    <w:p w14:paraId="1E0F110F" w14:textId="77777777" w:rsidR="005B21BE" w:rsidRDefault="005B21BE" w:rsidP="005B21BE">
      <w:pPr>
        <w:ind w:left="720"/>
      </w:pPr>
      <w:r>
        <w:rPr>
          <w:rFonts w:ascii="Calibri" w:hAnsi="Calibri" w:cs="Calibri"/>
          <w:color w:val="000000"/>
        </w:rPr>
        <w:t>Requests to use new or external AI tools must be submitted to the AI Governance Lead or Information Security Lead. Approval requires:</w:t>
      </w:r>
    </w:p>
    <w:p w14:paraId="430E283E" w14:textId="77777777" w:rsidR="005B21BE" w:rsidRDefault="005B21BE" w:rsidP="005B21BE">
      <w:pPr>
        <w:numPr>
          <w:ilvl w:val="0"/>
          <w:numId w:val="70"/>
        </w:numPr>
        <w:rPr>
          <w:rFonts w:eastAsia="Times New Roman"/>
          <w:color w:val="000000"/>
        </w:rPr>
      </w:pPr>
      <w:r>
        <w:rPr>
          <w:rFonts w:ascii="Calibri" w:eastAsia="Times New Roman" w:hAnsi="Calibri" w:cs="Calibri"/>
          <w:color w:val="000000"/>
        </w:rPr>
        <w:t>Data protection and privacy assessment</w:t>
      </w:r>
    </w:p>
    <w:p w14:paraId="112AAA6B" w14:textId="77777777" w:rsidR="005B21BE" w:rsidRDefault="005B21BE" w:rsidP="005B21BE">
      <w:pPr>
        <w:numPr>
          <w:ilvl w:val="0"/>
          <w:numId w:val="70"/>
        </w:numPr>
        <w:rPr>
          <w:rFonts w:eastAsia="Times New Roman"/>
          <w:color w:val="000000"/>
        </w:rPr>
      </w:pPr>
      <w:r>
        <w:rPr>
          <w:rFonts w:ascii="Calibri" w:eastAsia="Times New Roman" w:hAnsi="Calibri" w:cs="Calibri"/>
          <w:color w:val="000000"/>
        </w:rPr>
        <w:t>Security controls review</w:t>
      </w:r>
    </w:p>
    <w:p w14:paraId="2CD880D2" w14:textId="77777777" w:rsidR="005B21BE" w:rsidRDefault="005B21BE" w:rsidP="005B21BE">
      <w:pPr>
        <w:numPr>
          <w:ilvl w:val="0"/>
          <w:numId w:val="70"/>
        </w:numPr>
        <w:rPr>
          <w:rFonts w:eastAsia="Times New Roman"/>
          <w:color w:val="000000"/>
        </w:rPr>
      </w:pPr>
      <w:r>
        <w:rPr>
          <w:rFonts w:ascii="Calibri" w:eastAsia="Times New Roman" w:hAnsi="Calibri" w:cs="Calibri"/>
          <w:color w:val="000000"/>
        </w:rPr>
        <w:t>Legal and regulatory evaluation</w:t>
      </w:r>
    </w:p>
    <w:p w14:paraId="08D2C9BD" w14:textId="77777777" w:rsidR="005B21BE" w:rsidRDefault="005B21BE" w:rsidP="005B21BE">
      <w:pPr>
        <w:numPr>
          <w:ilvl w:val="0"/>
          <w:numId w:val="70"/>
        </w:numPr>
        <w:rPr>
          <w:rFonts w:eastAsia="Times New Roman"/>
          <w:color w:val="000000"/>
        </w:rPr>
      </w:pPr>
      <w:r>
        <w:rPr>
          <w:rFonts w:ascii="Calibri" w:eastAsia="Times New Roman" w:hAnsi="Calibri" w:cs="Calibri"/>
          <w:color w:val="000000"/>
        </w:rPr>
        <w:t>Risk classification</w:t>
      </w:r>
    </w:p>
    <w:p w14:paraId="19921C26" w14:textId="77777777" w:rsidR="005B21BE" w:rsidRDefault="005B21BE" w:rsidP="005B21BE">
      <w:pPr>
        <w:numPr>
          <w:ilvl w:val="0"/>
          <w:numId w:val="70"/>
        </w:numPr>
        <w:rPr>
          <w:rFonts w:eastAsia="Times New Roman"/>
          <w:color w:val="000000"/>
        </w:rPr>
      </w:pPr>
      <w:r>
        <w:rPr>
          <w:rFonts w:ascii="Calibri" w:eastAsia="Times New Roman" w:hAnsi="Calibri" w:cs="Calibri"/>
          <w:color w:val="000000"/>
        </w:rPr>
        <w:t>Record of human oversight requirements</w:t>
      </w:r>
    </w:p>
    <w:p w14:paraId="154E9208" w14:textId="77777777" w:rsidR="005B21BE" w:rsidRDefault="005B21BE" w:rsidP="005B21BE">
      <w:pPr>
        <w:numPr>
          <w:ilvl w:val="0"/>
          <w:numId w:val="70"/>
        </w:numPr>
        <w:rPr>
          <w:rFonts w:eastAsia="Times New Roman"/>
          <w:color w:val="000000"/>
        </w:rPr>
      </w:pPr>
      <w:r>
        <w:rPr>
          <w:rFonts w:ascii="Calibri" w:eastAsia="Times New Roman" w:hAnsi="Calibri" w:cs="Calibri"/>
          <w:color w:val="000000"/>
        </w:rPr>
        <w:t>Documentation added to the AI Use Register (Document 1)</w:t>
      </w:r>
    </w:p>
    <w:p w14:paraId="0245078A" w14:textId="77777777" w:rsidR="005B21BE" w:rsidRDefault="005B21BE" w:rsidP="005B21BE">
      <w:pPr>
        <w:ind w:left="720"/>
      </w:pPr>
      <w:r>
        <w:rPr>
          <w:rFonts w:ascii="Calibri" w:hAnsi="Calibri" w:cs="Calibri"/>
          <w:color w:val="000000"/>
        </w:rPr>
        <w:t>Exceptions require written approval and must be monitored.</w:t>
      </w:r>
    </w:p>
    <w:p w14:paraId="2D3EE950" w14:textId="77777777" w:rsidR="005B21BE" w:rsidRDefault="005B21BE" w:rsidP="005B21BE">
      <w:pPr>
        <w:pStyle w:val="Heading3"/>
        <w:spacing w:before="0" w:after="200"/>
        <w:ind w:left="720"/>
        <w:rPr>
          <w:rFonts w:eastAsia="Times New Roman"/>
        </w:rPr>
      </w:pPr>
      <w:bookmarkStart w:id="53" w:name="_Toc227235788"/>
      <w:r>
        <w:rPr>
          <w:rFonts w:ascii="Calibri" w:eastAsia="Times New Roman" w:hAnsi="Calibri" w:cs="Calibri"/>
        </w:rPr>
        <w:t>4.8.3 Prohibited tools</w:t>
      </w:r>
      <w:bookmarkEnd w:id="53"/>
    </w:p>
    <w:p w14:paraId="61897409" w14:textId="77777777" w:rsidR="005B21BE" w:rsidRDefault="005B21BE" w:rsidP="005B21BE">
      <w:pPr>
        <w:pStyle w:val="Heading3"/>
        <w:spacing w:before="0" w:after="200"/>
        <w:ind w:left="720"/>
        <w:rPr>
          <w:rFonts w:eastAsia="Times New Roman"/>
        </w:rPr>
      </w:pPr>
      <w:bookmarkStart w:id="54" w:name="_Toc227235789"/>
      <w:r>
        <w:rPr>
          <w:rFonts w:ascii="Calibri" w:eastAsia="Times New Roman" w:hAnsi="Calibri" w:cs="Calibri"/>
        </w:rPr>
        <w:t>4.8.4 Exceptions</w:t>
      </w:r>
      <w:bookmarkEnd w:id="54"/>
    </w:p>
    <w:p w14:paraId="7135632B" w14:textId="77777777" w:rsidR="005B21BE" w:rsidRDefault="005B21BE" w:rsidP="005B21BE">
      <w:pPr>
        <w:ind w:left="720"/>
      </w:pPr>
      <w:r>
        <w:rPr>
          <w:rFonts w:ascii="Calibri" w:hAnsi="Calibri" w:cs="Calibri"/>
          <w:color w:val="000000"/>
        </w:rPr>
        <w:t>Any exception to this policy (including use of a non-standard tool, use of higher-risk data, or deviation from the default controls) must be approved in writing by the AI Governance Lead and, where relevant, the Data Protection Officer and/or Information Security Lead. Exceptions must be time-bound, recorded in the AI Use Register (Document 1) with the rationale and conditions, and reviewed to confirm whether they should be renewed, tightened, or removed.</w:t>
      </w:r>
    </w:p>
    <w:p w14:paraId="282A6A06" w14:textId="77777777" w:rsidR="005B21BE" w:rsidRDefault="005B21BE" w:rsidP="005B21BE">
      <w:pPr>
        <w:ind w:left="720"/>
      </w:pPr>
      <w:r>
        <w:rPr>
          <w:rFonts w:ascii="Calibri" w:hAnsi="Calibri" w:cs="Calibri"/>
          <w:color w:val="000000"/>
        </w:rPr>
        <w:t>Unapproved, free, or publicly accessible AI platforms may not be used unless formally authorised.</w:t>
      </w:r>
    </w:p>
    <w:p w14:paraId="7E323654" w14:textId="77777777" w:rsidR="005B21BE" w:rsidRDefault="005B21BE" w:rsidP="005B21BE">
      <w:pPr>
        <w:pStyle w:val="Heading2"/>
        <w:spacing w:before="0" w:after="200"/>
        <w:rPr>
          <w:rFonts w:eastAsia="Times New Roman"/>
        </w:rPr>
      </w:pPr>
      <w:bookmarkStart w:id="55" w:name="_Toc227235790"/>
      <w:r>
        <w:rPr>
          <w:rFonts w:ascii="Calibri" w:eastAsia="Times New Roman" w:hAnsi="Calibri" w:cs="Calibri"/>
        </w:rPr>
        <w:t>4.9 Permitted and prohibited use cases</w:t>
      </w:r>
      <w:bookmarkEnd w:id="55"/>
    </w:p>
    <w:p w14:paraId="675B1FA9" w14:textId="77777777" w:rsidR="005B21BE" w:rsidRDefault="005B21BE" w:rsidP="005B21BE">
      <w:pPr>
        <w:pStyle w:val="Heading3"/>
        <w:spacing w:before="0" w:after="200"/>
        <w:ind w:left="720"/>
        <w:rPr>
          <w:rFonts w:eastAsia="Times New Roman"/>
        </w:rPr>
      </w:pPr>
      <w:bookmarkStart w:id="56" w:name="_Toc227235791"/>
      <w:r>
        <w:rPr>
          <w:rFonts w:ascii="Calibri" w:eastAsia="Times New Roman" w:hAnsi="Calibri" w:cs="Calibri"/>
        </w:rPr>
        <w:t>4.9.1 Permitted</w:t>
      </w:r>
      <w:bookmarkEnd w:id="56"/>
    </w:p>
    <w:p w14:paraId="2DDA8CDC" w14:textId="77777777" w:rsidR="005B21BE" w:rsidRDefault="005B21BE" w:rsidP="005B21BE">
      <w:pPr>
        <w:ind w:left="720"/>
      </w:pPr>
      <w:r>
        <w:rPr>
          <w:rFonts w:ascii="Calibri" w:hAnsi="Calibri" w:cs="Calibri"/>
          <w:color w:val="000000"/>
        </w:rPr>
        <w:t>Low-risk activities, including:</w:t>
      </w:r>
    </w:p>
    <w:p w14:paraId="345A8E11" w14:textId="77777777" w:rsidR="005B21BE" w:rsidRDefault="005B21BE" w:rsidP="005B21BE">
      <w:pPr>
        <w:numPr>
          <w:ilvl w:val="0"/>
          <w:numId w:val="71"/>
        </w:numPr>
        <w:rPr>
          <w:rFonts w:eastAsia="Times New Roman"/>
          <w:color w:val="000000"/>
        </w:rPr>
      </w:pPr>
      <w:r>
        <w:rPr>
          <w:rFonts w:ascii="Calibri" w:eastAsia="Times New Roman" w:hAnsi="Calibri" w:cs="Calibri"/>
          <w:color w:val="000000"/>
        </w:rPr>
        <w:t>Drafting non-sensitive internal content</w:t>
      </w:r>
    </w:p>
    <w:p w14:paraId="1108FA38" w14:textId="77777777" w:rsidR="005B21BE" w:rsidRDefault="005B21BE" w:rsidP="005B21BE">
      <w:pPr>
        <w:numPr>
          <w:ilvl w:val="0"/>
          <w:numId w:val="71"/>
        </w:numPr>
        <w:rPr>
          <w:rFonts w:eastAsia="Times New Roman"/>
          <w:color w:val="000000"/>
        </w:rPr>
      </w:pPr>
      <w:r>
        <w:rPr>
          <w:rFonts w:ascii="Calibri" w:eastAsia="Times New Roman" w:hAnsi="Calibri" w:cs="Calibri"/>
          <w:color w:val="000000"/>
        </w:rPr>
        <w:lastRenderedPageBreak/>
        <w:t>Research and summarisation</w:t>
      </w:r>
    </w:p>
    <w:p w14:paraId="2073FA3B" w14:textId="77777777" w:rsidR="005B21BE" w:rsidRDefault="005B21BE" w:rsidP="005B21BE">
      <w:pPr>
        <w:numPr>
          <w:ilvl w:val="0"/>
          <w:numId w:val="71"/>
        </w:numPr>
        <w:rPr>
          <w:rFonts w:eastAsia="Times New Roman"/>
          <w:color w:val="000000"/>
        </w:rPr>
      </w:pPr>
      <w:r>
        <w:rPr>
          <w:rFonts w:ascii="Calibri" w:eastAsia="Times New Roman" w:hAnsi="Calibri" w:cs="Calibri"/>
          <w:color w:val="000000"/>
        </w:rPr>
        <w:t>Internal productivity support</w:t>
      </w:r>
    </w:p>
    <w:p w14:paraId="1C5372A4" w14:textId="77777777" w:rsidR="005B21BE" w:rsidRDefault="005B21BE" w:rsidP="005B21BE">
      <w:pPr>
        <w:numPr>
          <w:ilvl w:val="0"/>
          <w:numId w:val="71"/>
        </w:numPr>
        <w:rPr>
          <w:rFonts w:eastAsia="Times New Roman"/>
          <w:color w:val="000000"/>
        </w:rPr>
      </w:pPr>
      <w:r>
        <w:rPr>
          <w:rFonts w:ascii="Calibri" w:eastAsia="Times New Roman" w:hAnsi="Calibri" w:cs="Calibri"/>
          <w:color w:val="000000"/>
        </w:rPr>
        <w:t>Idea generation</w:t>
      </w:r>
    </w:p>
    <w:p w14:paraId="4861C2D0" w14:textId="77777777" w:rsidR="005B21BE" w:rsidRDefault="005B21BE" w:rsidP="005B21BE">
      <w:pPr>
        <w:numPr>
          <w:ilvl w:val="0"/>
          <w:numId w:val="71"/>
        </w:numPr>
        <w:rPr>
          <w:rFonts w:eastAsia="Times New Roman"/>
          <w:color w:val="000000"/>
        </w:rPr>
      </w:pPr>
      <w:r>
        <w:rPr>
          <w:rFonts w:ascii="Calibri" w:eastAsia="Times New Roman" w:hAnsi="Calibri" w:cs="Calibri"/>
          <w:color w:val="000000"/>
        </w:rPr>
        <w:t>Approved operational automations</w:t>
      </w:r>
    </w:p>
    <w:p w14:paraId="697B791B" w14:textId="77777777" w:rsidR="005B21BE" w:rsidRDefault="005B21BE" w:rsidP="005B21BE">
      <w:pPr>
        <w:pStyle w:val="Heading3"/>
        <w:spacing w:before="0" w:after="200"/>
        <w:ind w:left="720"/>
        <w:rPr>
          <w:rFonts w:eastAsia="Times New Roman"/>
        </w:rPr>
      </w:pPr>
      <w:bookmarkStart w:id="57" w:name="_Toc227235792"/>
      <w:r>
        <w:rPr>
          <w:rFonts w:ascii="Calibri" w:eastAsia="Times New Roman" w:hAnsi="Calibri" w:cs="Calibri"/>
        </w:rPr>
        <w:t>4.9.2 Prohibited</w:t>
      </w:r>
      <w:bookmarkEnd w:id="57"/>
    </w:p>
    <w:p w14:paraId="40E1EEF4" w14:textId="77777777" w:rsidR="005B21BE" w:rsidRDefault="005B21BE" w:rsidP="005B21BE">
      <w:pPr>
        <w:ind w:left="720"/>
      </w:pPr>
      <w:r>
        <w:rPr>
          <w:rFonts w:ascii="Calibri" w:hAnsi="Calibri" w:cs="Calibri"/>
          <w:color w:val="000000"/>
        </w:rPr>
        <w:t>AI tools must not be used for:</w:t>
      </w:r>
    </w:p>
    <w:p w14:paraId="3698E0EE" w14:textId="77777777" w:rsidR="005B21BE" w:rsidRDefault="005B21BE" w:rsidP="005B21BE">
      <w:pPr>
        <w:numPr>
          <w:ilvl w:val="0"/>
          <w:numId w:val="72"/>
        </w:numPr>
        <w:rPr>
          <w:rFonts w:eastAsia="Times New Roman"/>
          <w:color w:val="000000"/>
        </w:rPr>
      </w:pPr>
      <w:r>
        <w:rPr>
          <w:rFonts w:ascii="Calibri" w:eastAsia="Times New Roman" w:hAnsi="Calibri" w:cs="Calibri"/>
          <w:color w:val="000000"/>
        </w:rPr>
        <w:t>Processing personal data without approval</w:t>
      </w:r>
    </w:p>
    <w:p w14:paraId="21F9DF95" w14:textId="77777777" w:rsidR="005B21BE" w:rsidRDefault="005B21BE" w:rsidP="005B21BE">
      <w:pPr>
        <w:numPr>
          <w:ilvl w:val="0"/>
          <w:numId w:val="72"/>
        </w:numPr>
        <w:rPr>
          <w:rFonts w:eastAsia="Times New Roman"/>
          <w:color w:val="000000"/>
        </w:rPr>
      </w:pPr>
      <w:r>
        <w:rPr>
          <w:rFonts w:ascii="Calibri" w:eastAsia="Times New Roman" w:hAnsi="Calibri" w:cs="Calibri"/>
          <w:color w:val="000000"/>
        </w:rPr>
        <w:t>Handling confidential, sensitive, or proprietary information</w:t>
      </w:r>
    </w:p>
    <w:p w14:paraId="0A0317CC" w14:textId="77777777" w:rsidR="005B21BE" w:rsidRDefault="005B21BE" w:rsidP="005B21BE">
      <w:pPr>
        <w:numPr>
          <w:ilvl w:val="0"/>
          <w:numId w:val="72"/>
        </w:numPr>
        <w:rPr>
          <w:rFonts w:eastAsia="Times New Roman"/>
          <w:color w:val="000000"/>
        </w:rPr>
      </w:pPr>
      <w:r>
        <w:rPr>
          <w:rFonts w:ascii="Calibri" w:eastAsia="Times New Roman" w:hAnsi="Calibri" w:cs="Calibri"/>
          <w:color w:val="000000"/>
        </w:rPr>
        <w:t>Making decisions affecting individuals without human review</w:t>
      </w:r>
    </w:p>
    <w:p w14:paraId="33B49738" w14:textId="77777777" w:rsidR="005B21BE" w:rsidRDefault="005B21BE" w:rsidP="005B21BE">
      <w:pPr>
        <w:numPr>
          <w:ilvl w:val="0"/>
          <w:numId w:val="72"/>
        </w:numPr>
        <w:rPr>
          <w:rFonts w:eastAsia="Times New Roman"/>
          <w:color w:val="000000"/>
        </w:rPr>
      </w:pPr>
      <w:r>
        <w:rPr>
          <w:rFonts w:ascii="Calibri" w:eastAsia="Times New Roman" w:hAnsi="Calibri" w:cs="Calibri"/>
          <w:color w:val="000000"/>
        </w:rPr>
        <w:t>Analysing security or system-level information</w:t>
      </w:r>
    </w:p>
    <w:p w14:paraId="321A1C55" w14:textId="77777777" w:rsidR="005B21BE" w:rsidRDefault="005B21BE" w:rsidP="005B21BE">
      <w:pPr>
        <w:numPr>
          <w:ilvl w:val="0"/>
          <w:numId w:val="72"/>
        </w:numPr>
        <w:rPr>
          <w:rFonts w:eastAsia="Times New Roman"/>
          <w:color w:val="000000"/>
        </w:rPr>
      </w:pPr>
      <w:r>
        <w:rPr>
          <w:rFonts w:ascii="Calibri" w:eastAsia="Times New Roman" w:hAnsi="Calibri" w:cs="Calibri"/>
          <w:color w:val="000000"/>
        </w:rPr>
        <w:t>Any regulated activity requiring documented controls</w:t>
      </w:r>
    </w:p>
    <w:p w14:paraId="2EBDAC51" w14:textId="77777777" w:rsidR="005B21BE" w:rsidRDefault="005B21BE" w:rsidP="005B21BE">
      <w:pPr>
        <w:numPr>
          <w:ilvl w:val="0"/>
          <w:numId w:val="72"/>
        </w:numPr>
        <w:rPr>
          <w:rFonts w:eastAsia="Times New Roman"/>
          <w:color w:val="000000"/>
        </w:rPr>
      </w:pPr>
      <w:r>
        <w:rPr>
          <w:rFonts w:ascii="Calibri" w:eastAsia="Times New Roman" w:hAnsi="Calibri" w:cs="Calibri"/>
          <w:color w:val="000000"/>
          <w:lang w:val="en-US"/>
        </w:rPr>
        <w:t>Any Tier 3 / High risk or Tier 4 / Critical risk use case without governance approval (see Document 3 and Section 4.6).</w:t>
      </w:r>
    </w:p>
    <w:p w14:paraId="3D88652F" w14:textId="77777777" w:rsidR="005B21BE" w:rsidRDefault="005B21BE" w:rsidP="005B21BE">
      <w:pPr>
        <w:pStyle w:val="Heading2"/>
        <w:spacing w:before="0" w:after="200"/>
        <w:rPr>
          <w:rFonts w:eastAsia="Times New Roman"/>
        </w:rPr>
      </w:pPr>
      <w:bookmarkStart w:id="58" w:name="_Toc227235793"/>
      <w:r>
        <w:rPr>
          <w:rFonts w:ascii="Calibri" w:eastAsia="Times New Roman" w:hAnsi="Calibri" w:cs="Calibri"/>
        </w:rPr>
        <w:t>4.10 Data input rules</w:t>
      </w:r>
      <w:bookmarkEnd w:id="58"/>
    </w:p>
    <w:p w14:paraId="349E9A09" w14:textId="77777777" w:rsidR="005B21BE" w:rsidRDefault="005B21BE" w:rsidP="005B21BE">
      <w:pPr>
        <w:pStyle w:val="Heading3"/>
        <w:spacing w:before="0" w:after="200"/>
        <w:ind w:left="720"/>
        <w:rPr>
          <w:rFonts w:eastAsia="Times New Roman"/>
        </w:rPr>
      </w:pPr>
      <w:bookmarkStart w:id="59" w:name="_Toc227235794"/>
      <w:r>
        <w:rPr>
          <w:rFonts w:ascii="Calibri" w:eastAsia="Times New Roman" w:hAnsi="Calibri" w:cs="Calibri"/>
        </w:rPr>
        <w:t>4.10.1 Prohibited information</w:t>
      </w:r>
      <w:bookmarkEnd w:id="59"/>
    </w:p>
    <w:p w14:paraId="43881C91" w14:textId="77777777" w:rsidR="005B21BE" w:rsidRDefault="005B21BE" w:rsidP="005B21BE">
      <w:pPr>
        <w:ind w:left="720"/>
      </w:pPr>
      <w:r>
        <w:rPr>
          <w:rFonts w:ascii="Calibri" w:hAnsi="Calibri" w:cs="Calibri"/>
          <w:color w:val="000000"/>
        </w:rPr>
        <w:t>Users must not input:</w:t>
      </w:r>
    </w:p>
    <w:p w14:paraId="57BCC396" w14:textId="77777777" w:rsidR="005B21BE" w:rsidRDefault="005B21BE" w:rsidP="005B21BE">
      <w:pPr>
        <w:numPr>
          <w:ilvl w:val="0"/>
          <w:numId w:val="73"/>
        </w:numPr>
        <w:rPr>
          <w:rFonts w:eastAsia="Times New Roman"/>
          <w:color w:val="000000"/>
        </w:rPr>
      </w:pPr>
      <w:r>
        <w:rPr>
          <w:rFonts w:ascii="Calibri" w:eastAsia="Times New Roman" w:hAnsi="Calibri" w:cs="Calibri"/>
          <w:color w:val="000000"/>
        </w:rPr>
        <w:t>Personal data</w:t>
      </w:r>
    </w:p>
    <w:p w14:paraId="7FA83452" w14:textId="77777777" w:rsidR="005B21BE" w:rsidRDefault="005B21BE" w:rsidP="005B21BE">
      <w:pPr>
        <w:numPr>
          <w:ilvl w:val="0"/>
          <w:numId w:val="73"/>
        </w:numPr>
        <w:rPr>
          <w:rFonts w:eastAsia="Times New Roman"/>
          <w:color w:val="000000"/>
        </w:rPr>
      </w:pPr>
      <w:r>
        <w:rPr>
          <w:rFonts w:ascii="Calibri" w:eastAsia="Times New Roman" w:hAnsi="Calibri" w:cs="Calibri"/>
          <w:color w:val="000000"/>
        </w:rPr>
        <w:t>Confidential/commercially sensitive information</w:t>
      </w:r>
    </w:p>
    <w:p w14:paraId="72EC1E07" w14:textId="77777777" w:rsidR="005B21BE" w:rsidRDefault="005B21BE" w:rsidP="005B21BE">
      <w:pPr>
        <w:numPr>
          <w:ilvl w:val="0"/>
          <w:numId w:val="73"/>
        </w:numPr>
        <w:rPr>
          <w:rFonts w:eastAsia="Times New Roman"/>
          <w:color w:val="000000"/>
        </w:rPr>
      </w:pPr>
      <w:r>
        <w:rPr>
          <w:rFonts w:ascii="Calibri" w:eastAsia="Times New Roman" w:hAnsi="Calibri" w:cs="Calibri"/>
          <w:color w:val="000000"/>
        </w:rPr>
        <w:t>Customer/client data</w:t>
      </w:r>
    </w:p>
    <w:p w14:paraId="6748F67D" w14:textId="77777777" w:rsidR="005B21BE" w:rsidRDefault="005B21BE" w:rsidP="005B21BE">
      <w:pPr>
        <w:numPr>
          <w:ilvl w:val="0"/>
          <w:numId w:val="73"/>
        </w:numPr>
        <w:rPr>
          <w:rFonts w:eastAsia="Times New Roman"/>
          <w:color w:val="000000"/>
        </w:rPr>
      </w:pPr>
      <w:r>
        <w:rPr>
          <w:rFonts w:ascii="Calibri" w:eastAsia="Times New Roman" w:hAnsi="Calibri" w:cs="Calibri"/>
          <w:color w:val="000000"/>
        </w:rPr>
        <w:t>Proprietary documents or source code</w:t>
      </w:r>
    </w:p>
    <w:p w14:paraId="752514AA" w14:textId="77777777" w:rsidR="005B21BE" w:rsidRDefault="005B21BE" w:rsidP="005B21BE">
      <w:pPr>
        <w:numPr>
          <w:ilvl w:val="0"/>
          <w:numId w:val="73"/>
        </w:numPr>
        <w:rPr>
          <w:rFonts w:eastAsia="Times New Roman"/>
          <w:color w:val="000000"/>
        </w:rPr>
      </w:pPr>
      <w:r>
        <w:rPr>
          <w:rFonts w:ascii="Calibri" w:eastAsia="Times New Roman" w:hAnsi="Calibri" w:cs="Calibri"/>
          <w:color w:val="000000"/>
        </w:rPr>
        <w:t>Security details, credentials or configurations</w:t>
      </w:r>
    </w:p>
    <w:p w14:paraId="2A96B63E" w14:textId="77777777" w:rsidR="005B21BE" w:rsidRDefault="005B21BE" w:rsidP="005B21BE">
      <w:pPr>
        <w:numPr>
          <w:ilvl w:val="0"/>
          <w:numId w:val="73"/>
        </w:numPr>
        <w:rPr>
          <w:rFonts w:eastAsia="Times New Roman"/>
          <w:color w:val="000000"/>
        </w:rPr>
      </w:pPr>
      <w:r>
        <w:rPr>
          <w:rFonts w:ascii="Calibri" w:eastAsia="Times New Roman" w:hAnsi="Calibri" w:cs="Calibri"/>
          <w:color w:val="000000"/>
        </w:rPr>
        <w:t>Regulated or legally protected information</w:t>
      </w:r>
    </w:p>
    <w:p w14:paraId="72DA455B" w14:textId="77777777" w:rsidR="005B21BE" w:rsidRDefault="005B21BE" w:rsidP="005B21BE">
      <w:pPr>
        <w:numPr>
          <w:ilvl w:val="0"/>
          <w:numId w:val="73"/>
        </w:numPr>
        <w:rPr>
          <w:rFonts w:eastAsia="Times New Roman"/>
          <w:color w:val="000000"/>
        </w:rPr>
      </w:pPr>
      <w:r>
        <w:rPr>
          <w:rFonts w:ascii="Calibri" w:eastAsia="Times New Roman" w:hAnsi="Calibri" w:cs="Calibri"/>
          <w:color w:val="000000"/>
        </w:rPr>
        <w:t>Any information that could train an external model without approval</w:t>
      </w:r>
    </w:p>
    <w:p w14:paraId="3AA3B649" w14:textId="77777777" w:rsidR="005B21BE" w:rsidRDefault="005B21BE" w:rsidP="005B21BE">
      <w:pPr>
        <w:pStyle w:val="Heading3"/>
        <w:spacing w:before="0" w:after="200"/>
        <w:ind w:left="720"/>
        <w:rPr>
          <w:rFonts w:eastAsia="Times New Roman"/>
        </w:rPr>
      </w:pPr>
      <w:bookmarkStart w:id="60" w:name="_Toc227235795"/>
      <w:r>
        <w:rPr>
          <w:rFonts w:ascii="Calibri" w:eastAsia="Times New Roman" w:hAnsi="Calibri" w:cs="Calibri"/>
        </w:rPr>
        <w:t>4.10.2 Permitted information</w:t>
      </w:r>
      <w:bookmarkEnd w:id="60"/>
    </w:p>
    <w:p w14:paraId="3594DC85" w14:textId="77777777" w:rsidR="005B21BE" w:rsidRDefault="005B21BE" w:rsidP="005B21BE">
      <w:pPr>
        <w:ind w:left="720"/>
      </w:pPr>
      <w:r>
        <w:rPr>
          <w:rFonts w:ascii="Calibri" w:hAnsi="Calibri" w:cs="Calibri"/>
          <w:color w:val="000000"/>
        </w:rPr>
        <w:t>Users may input:</w:t>
      </w:r>
    </w:p>
    <w:p w14:paraId="2ADCB787" w14:textId="77777777" w:rsidR="005B21BE" w:rsidRDefault="005B21BE" w:rsidP="005B21BE">
      <w:pPr>
        <w:numPr>
          <w:ilvl w:val="0"/>
          <w:numId w:val="370"/>
        </w:numPr>
        <w:ind w:left="1440"/>
        <w:rPr>
          <w:rFonts w:eastAsia="Times New Roman"/>
        </w:rPr>
      </w:pPr>
      <w:r>
        <w:rPr>
          <w:rFonts w:ascii="Calibri" w:eastAsia="Times New Roman" w:hAnsi="Calibri" w:cs="Calibri"/>
          <w:color w:val="000000"/>
          <w:sz w:val="24"/>
          <w:szCs w:val="24"/>
          <w:lang w:val="en-US"/>
        </w:rPr>
        <w:t>Fully anonymised/de-identified data</w:t>
      </w:r>
    </w:p>
    <w:p w14:paraId="70798E61" w14:textId="77777777" w:rsidR="005B21BE" w:rsidRDefault="005B21BE" w:rsidP="005B21BE">
      <w:pPr>
        <w:numPr>
          <w:ilvl w:val="0"/>
          <w:numId w:val="370"/>
        </w:numPr>
        <w:ind w:left="1440"/>
        <w:rPr>
          <w:rFonts w:eastAsia="Times New Roman"/>
        </w:rPr>
      </w:pPr>
      <w:r>
        <w:rPr>
          <w:rFonts w:ascii="Calibri" w:eastAsia="Times New Roman" w:hAnsi="Calibri" w:cs="Calibri"/>
          <w:color w:val="000000"/>
          <w:sz w:val="24"/>
          <w:szCs w:val="24"/>
          <w:lang w:val="en-US"/>
        </w:rPr>
        <w:lastRenderedPageBreak/>
        <w:t>Public domain content</w:t>
      </w:r>
    </w:p>
    <w:p w14:paraId="0258255D" w14:textId="77777777" w:rsidR="005B21BE" w:rsidRDefault="005B21BE" w:rsidP="005B21BE">
      <w:pPr>
        <w:numPr>
          <w:ilvl w:val="0"/>
          <w:numId w:val="370"/>
        </w:numPr>
        <w:ind w:left="1440"/>
        <w:rPr>
          <w:rFonts w:eastAsia="Times New Roman"/>
        </w:rPr>
      </w:pPr>
      <w:r>
        <w:rPr>
          <w:rFonts w:ascii="Calibri" w:eastAsia="Times New Roman" w:hAnsi="Calibri" w:cs="Calibri"/>
          <w:color w:val="000000"/>
          <w:sz w:val="24"/>
          <w:szCs w:val="24"/>
          <w:lang w:val="en-US"/>
        </w:rPr>
        <w:t>Low-risk internal business information (where approved)</w:t>
      </w:r>
    </w:p>
    <w:p w14:paraId="0A9E1982" w14:textId="77777777" w:rsidR="005B21BE" w:rsidRDefault="005B21BE" w:rsidP="005B21BE">
      <w:pPr>
        <w:pStyle w:val="Heading3"/>
        <w:spacing w:before="0" w:after="200"/>
        <w:ind w:left="720"/>
        <w:rPr>
          <w:rFonts w:eastAsia="Times New Roman"/>
        </w:rPr>
      </w:pPr>
      <w:bookmarkStart w:id="61" w:name="_Toc227235796"/>
      <w:r>
        <w:rPr>
          <w:rFonts w:ascii="Calibri" w:eastAsia="Times New Roman" w:hAnsi="Calibri" w:cs="Calibri"/>
        </w:rPr>
        <w:t>4.10.3 Data residency and model training</w:t>
      </w:r>
      <w:bookmarkEnd w:id="61"/>
    </w:p>
    <w:p w14:paraId="6E4556F5" w14:textId="77777777" w:rsidR="005B21BE" w:rsidRDefault="005B21BE" w:rsidP="005B21BE">
      <w:pPr>
        <w:ind w:left="720"/>
      </w:pPr>
      <w:r>
        <w:rPr>
          <w:rFonts w:ascii="Calibri" w:hAnsi="Calibri" w:cs="Calibri"/>
          <w:color w:val="000000"/>
        </w:rPr>
        <w:t>No AI tool may train on organisational data or transfer data to unapproved regions.</w:t>
      </w:r>
    </w:p>
    <w:p w14:paraId="7525F7D1" w14:textId="77777777" w:rsidR="005B21BE" w:rsidRDefault="005B21BE" w:rsidP="005B21BE">
      <w:pPr>
        <w:pStyle w:val="Heading2"/>
        <w:spacing w:before="0" w:after="200"/>
        <w:rPr>
          <w:rFonts w:eastAsia="Times New Roman"/>
        </w:rPr>
      </w:pPr>
      <w:bookmarkStart w:id="62" w:name="_Toc227235797"/>
      <w:r>
        <w:rPr>
          <w:rFonts w:ascii="Calibri" w:eastAsia="Times New Roman" w:hAnsi="Calibri" w:cs="Calibri"/>
        </w:rPr>
        <w:t>4.11 Output verification and human oversight</w:t>
      </w:r>
      <w:bookmarkEnd w:id="62"/>
    </w:p>
    <w:p w14:paraId="4CA10363" w14:textId="77777777" w:rsidR="005B21BE" w:rsidRDefault="005B21BE" w:rsidP="005B21BE">
      <w:r>
        <w:rPr>
          <w:rFonts w:ascii="Calibri" w:hAnsi="Calibri" w:cs="Calibri"/>
          <w:color w:val="000000"/>
        </w:rPr>
        <w:t>Users must ensure:</w:t>
      </w:r>
    </w:p>
    <w:p w14:paraId="580BCD8C" w14:textId="77777777" w:rsidR="005B21BE" w:rsidRDefault="005B21BE" w:rsidP="005B21BE">
      <w:pPr>
        <w:numPr>
          <w:ilvl w:val="0"/>
          <w:numId w:val="75"/>
        </w:numPr>
        <w:rPr>
          <w:rFonts w:eastAsia="Times New Roman"/>
          <w:color w:val="000000"/>
        </w:rPr>
      </w:pPr>
      <w:r>
        <w:rPr>
          <w:rFonts w:ascii="Calibri" w:eastAsia="Times New Roman" w:hAnsi="Calibri" w:cs="Calibri"/>
          <w:color w:val="000000"/>
        </w:rPr>
        <w:t>All AI outputs are reviewed for accuracy, bias, legality and appropriateness</w:t>
      </w:r>
    </w:p>
    <w:p w14:paraId="57D952DE" w14:textId="77777777" w:rsidR="005B21BE" w:rsidRDefault="005B21BE" w:rsidP="005B21BE">
      <w:pPr>
        <w:numPr>
          <w:ilvl w:val="0"/>
          <w:numId w:val="75"/>
        </w:numPr>
        <w:rPr>
          <w:rFonts w:eastAsia="Times New Roman"/>
          <w:color w:val="000000"/>
        </w:rPr>
      </w:pPr>
      <w:r>
        <w:rPr>
          <w:rFonts w:ascii="Calibri" w:eastAsia="Times New Roman" w:hAnsi="Calibri" w:cs="Calibri"/>
          <w:color w:val="000000"/>
        </w:rPr>
        <w:t>AI outputs cannot be accepted without human judgement when impacting people</w:t>
      </w:r>
    </w:p>
    <w:p w14:paraId="474CF4C7" w14:textId="77777777" w:rsidR="005B21BE" w:rsidRDefault="005B21BE" w:rsidP="005B21BE">
      <w:pPr>
        <w:numPr>
          <w:ilvl w:val="0"/>
          <w:numId w:val="75"/>
        </w:numPr>
        <w:rPr>
          <w:rFonts w:eastAsia="Times New Roman"/>
          <w:color w:val="000000"/>
        </w:rPr>
      </w:pPr>
      <w:r>
        <w:rPr>
          <w:rFonts w:ascii="Calibri" w:eastAsia="Times New Roman" w:hAnsi="Calibri" w:cs="Calibri"/>
          <w:color w:val="000000"/>
        </w:rPr>
        <w:t>Outputs are classified, stored, and shared according to data classification rules</w:t>
      </w:r>
    </w:p>
    <w:p w14:paraId="6E573FDF" w14:textId="77777777" w:rsidR="005B21BE" w:rsidRDefault="005B21BE" w:rsidP="005B21BE">
      <w:pPr>
        <w:numPr>
          <w:ilvl w:val="0"/>
          <w:numId w:val="75"/>
        </w:numPr>
        <w:rPr>
          <w:rFonts w:eastAsia="Times New Roman"/>
          <w:color w:val="000000"/>
        </w:rPr>
      </w:pPr>
      <w:r>
        <w:rPr>
          <w:rFonts w:ascii="Calibri" w:eastAsia="Times New Roman" w:hAnsi="Calibri" w:cs="Calibri"/>
          <w:color w:val="000000"/>
        </w:rPr>
        <w:t>High-risk outputs require second-person review</w:t>
      </w:r>
    </w:p>
    <w:p w14:paraId="243A3617" w14:textId="77777777" w:rsidR="005B21BE" w:rsidRDefault="005B21BE" w:rsidP="005B21BE">
      <w:pPr>
        <w:pStyle w:val="Heading2"/>
        <w:spacing w:before="0" w:after="200"/>
        <w:rPr>
          <w:rFonts w:eastAsia="Times New Roman"/>
        </w:rPr>
      </w:pPr>
      <w:bookmarkStart w:id="63" w:name="_Toc227235798"/>
      <w:r>
        <w:rPr>
          <w:rFonts w:ascii="Calibri" w:eastAsia="Times New Roman" w:hAnsi="Calibri" w:cs="Calibri"/>
        </w:rPr>
        <w:t>4.12 Monitoring, logging, and assurance</w:t>
      </w:r>
      <w:bookmarkEnd w:id="63"/>
    </w:p>
    <w:p w14:paraId="6839CF5E" w14:textId="77777777" w:rsidR="005B21BE" w:rsidRDefault="005B21BE" w:rsidP="005B21BE">
      <w:pPr>
        <w:pStyle w:val="Heading3"/>
        <w:spacing w:before="0" w:after="200"/>
        <w:ind w:left="720"/>
        <w:rPr>
          <w:rFonts w:eastAsia="Times New Roman"/>
        </w:rPr>
      </w:pPr>
      <w:bookmarkStart w:id="64" w:name="_Toc227235799"/>
      <w:r>
        <w:rPr>
          <w:rFonts w:ascii="Calibri" w:eastAsia="Times New Roman" w:hAnsi="Calibri" w:cs="Calibri"/>
        </w:rPr>
        <w:t>4.12.1 User monitoring</w:t>
      </w:r>
      <w:bookmarkEnd w:id="64"/>
    </w:p>
    <w:p w14:paraId="0CD54023" w14:textId="77777777" w:rsidR="005B21BE" w:rsidRDefault="005B21BE" w:rsidP="005B21BE">
      <w:pPr>
        <w:ind w:left="720"/>
      </w:pPr>
      <w:r>
        <w:rPr>
          <w:rFonts w:ascii="Calibri" w:hAnsi="Calibri" w:cs="Calibri"/>
          <w:color w:val="000000"/>
        </w:rPr>
        <w:t>AI usage may be monitored for:</w:t>
      </w:r>
    </w:p>
    <w:p w14:paraId="6C0A4346" w14:textId="77777777" w:rsidR="005B21BE" w:rsidRDefault="005B21BE" w:rsidP="005B21BE">
      <w:pPr>
        <w:numPr>
          <w:ilvl w:val="0"/>
          <w:numId w:val="76"/>
        </w:numPr>
        <w:rPr>
          <w:rFonts w:eastAsia="Times New Roman"/>
          <w:color w:val="000000"/>
        </w:rPr>
      </w:pPr>
      <w:r>
        <w:rPr>
          <w:rFonts w:ascii="Calibri" w:eastAsia="Times New Roman" w:hAnsi="Calibri" w:cs="Calibri"/>
          <w:color w:val="000000"/>
        </w:rPr>
        <w:t>Security and compliance</w:t>
      </w:r>
    </w:p>
    <w:p w14:paraId="60C3B5FC" w14:textId="77777777" w:rsidR="005B21BE" w:rsidRDefault="005B21BE" w:rsidP="005B21BE">
      <w:pPr>
        <w:numPr>
          <w:ilvl w:val="0"/>
          <w:numId w:val="76"/>
        </w:numPr>
        <w:rPr>
          <w:rFonts w:eastAsia="Times New Roman"/>
          <w:color w:val="000000"/>
        </w:rPr>
      </w:pPr>
      <w:r>
        <w:rPr>
          <w:rFonts w:ascii="Calibri" w:eastAsia="Times New Roman" w:hAnsi="Calibri" w:cs="Calibri"/>
          <w:color w:val="000000"/>
        </w:rPr>
        <w:t>Incident detection</w:t>
      </w:r>
    </w:p>
    <w:p w14:paraId="4F29716B" w14:textId="77777777" w:rsidR="005B21BE" w:rsidRDefault="005B21BE" w:rsidP="005B21BE">
      <w:pPr>
        <w:numPr>
          <w:ilvl w:val="0"/>
          <w:numId w:val="76"/>
        </w:numPr>
        <w:rPr>
          <w:rFonts w:eastAsia="Times New Roman"/>
          <w:color w:val="000000"/>
        </w:rPr>
      </w:pPr>
      <w:r>
        <w:rPr>
          <w:rFonts w:ascii="Calibri" w:eastAsia="Times New Roman" w:hAnsi="Calibri" w:cs="Calibri"/>
          <w:color w:val="000000"/>
        </w:rPr>
        <w:t>Misuse prevention</w:t>
      </w:r>
    </w:p>
    <w:p w14:paraId="03F0ECCB" w14:textId="77777777" w:rsidR="005B21BE" w:rsidRDefault="005B21BE" w:rsidP="005B21BE">
      <w:pPr>
        <w:pStyle w:val="Heading3"/>
        <w:spacing w:before="0" w:after="200"/>
        <w:ind w:left="720"/>
        <w:rPr>
          <w:rFonts w:eastAsia="Times New Roman"/>
        </w:rPr>
      </w:pPr>
      <w:bookmarkStart w:id="65" w:name="_Toc227235800"/>
      <w:r>
        <w:rPr>
          <w:rFonts w:ascii="Calibri" w:eastAsia="Times New Roman" w:hAnsi="Calibri" w:cs="Calibri"/>
        </w:rPr>
        <w:t>4.12.2 Model monitoring</w:t>
      </w:r>
      <w:bookmarkEnd w:id="65"/>
    </w:p>
    <w:p w14:paraId="4CB8CFD5" w14:textId="77777777" w:rsidR="005B21BE" w:rsidRDefault="005B21BE" w:rsidP="005B21BE">
      <w:pPr>
        <w:ind w:left="720"/>
      </w:pPr>
      <w:r>
        <w:rPr>
          <w:rFonts w:ascii="Calibri" w:hAnsi="Calibri" w:cs="Calibri"/>
          <w:color w:val="000000"/>
        </w:rPr>
        <w:t>Model Owners must ensure:</w:t>
      </w:r>
    </w:p>
    <w:p w14:paraId="6909FF09" w14:textId="77777777" w:rsidR="005B21BE" w:rsidRDefault="005B21BE" w:rsidP="005B21BE">
      <w:pPr>
        <w:numPr>
          <w:ilvl w:val="0"/>
          <w:numId w:val="77"/>
        </w:numPr>
        <w:rPr>
          <w:rFonts w:eastAsia="Times New Roman"/>
          <w:color w:val="000000"/>
        </w:rPr>
      </w:pPr>
      <w:r>
        <w:rPr>
          <w:rFonts w:ascii="Calibri" w:eastAsia="Times New Roman" w:hAnsi="Calibri" w:cs="Calibri"/>
          <w:color w:val="000000"/>
        </w:rPr>
        <w:t>Performance and accuracy tracking</w:t>
      </w:r>
    </w:p>
    <w:p w14:paraId="3F89E23F" w14:textId="77777777" w:rsidR="005B21BE" w:rsidRDefault="005B21BE" w:rsidP="005B21BE">
      <w:pPr>
        <w:numPr>
          <w:ilvl w:val="0"/>
          <w:numId w:val="77"/>
        </w:numPr>
        <w:rPr>
          <w:rFonts w:eastAsia="Times New Roman"/>
          <w:color w:val="000000"/>
        </w:rPr>
      </w:pPr>
      <w:r>
        <w:rPr>
          <w:rFonts w:ascii="Calibri" w:eastAsia="Times New Roman" w:hAnsi="Calibri" w:cs="Calibri"/>
          <w:color w:val="000000"/>
        </w:rPr>
        <w:t>Drift detection</w:t>
      </w:r>
    </w:p>
    <w:p w14:paraId="27B96CE5" w14:textId="77777777" w:rsidR="005B21BE" w:rsidRDefault="005B21BE" w:rsidP="005B21BE">
      <w:pPr>
        <w:numPr>
          <w:ilvl w:val="0"/>
          <w:numId w:val="77"/>
        </w:numPr>
        <w:rPr>
          <w:rFonts w:eastAsia="Times New Roman"/>
          <w:color w:val="000000"/>
        </w:rPr>
      </w:pPr>
      <w:r>
        <w:rPr>
          <w:rFonts w:ascii="Calibri" w:eastAsia="Times New Roman" w:hAnsi="Calibri" w:cs="Calibri"/>
          <w:color w:val="000000"/>
        </w:rPr>
        <w:t>Error rate monitoring</w:t>
      </w:r>
    </w:p>
    <w:p w14:paraId="0F935726" w14:textId="77777777" w:rsidR="005B21BE" w:rsidRDefault="005B21BE" w:rsidP="005B21BE">
      <w:pPr>
        <w:numPr>
          <w:ilvl w:val="0"/>
          <w:numId w:val="77"/>
        </w:numPr>
        <w:rPr>
          <w:rFonts w:eastAsia="Times New Roman"/>
          <w:color w:val="000000"/>
        </w:rPr>
      </w:pPr>
      <w:r>
        <w:rPr>
          <w:rFonts w:ascii="Calibri" w:eastAsia="Times New Roman" w:hAnsi="Calibri" w:cs="Calibri"/>
          <w:color w:val="000000"/>
        </w:rPr>
        <w:t>Bias and fairness reviews</w:t>
      </w:r>
    </w:p>
    <w:p w14:paraId="22830AFF" w14:textId="77777777" w:rsidR="005B21BE" w:rsidRPr="009D15B8" w:rsidRDefault="005B21BE" w:rsidP="005B21BE">
      <w:pPr>
        <w:numPr>
          <w:ilvl w:val="0"/>
          <w:numId w:val="77"/>
        </w:numPr>
        <w:spacing w:line="300" w:lineRule="atLeast"/>
        <w:rPr>
          <w:rFonts w:ascii="Calibri" w:eastAsia="Times New Roman" w:hAnsi="Calibri" w:cs="Calibri"/>
          <w:color w:val="000000"/>
        </w:rPr>
      </w:pPr>
      <w:r w:rsidRPr="009D15B8">
        <w:rPr>
          <w:rFonts w:ascii="Calibri" w:eastAsia="Times New Roman" w:hAnsi="Calibri" w:cs="Calibri"/>
          <w:color w:val="000000"/>
          <w:sz w:val="24"/>
          <w:szCs w:val="24"/>
        </w:rPr>
        <w:t>Transparency logs</w:t>
      </w:r>
    </w:p>
    <w:p w14:paraId="1849A956" w14:textId="77777777" w:rsidR="005B21BE" w:rsidRPr="009D15B8" w:rsidRDefault="005B21BE" w:rsidP="005B21BE">
      <w:pPr>
        <w:numPr>
          <w:ilvl w:val="0"/>
          <w:numId w:val="77"/>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Periodic revalidation</w:t>
      </w:r>
    </w:p>
    <w:p w14:paraId="5CF213C5" w14:textId="77777777" w:rsidR="005B21BE" w:rsidRPr="009D15B8" w:rsidRDefault="005B21BE" w:rsidP="005B21BE">
      <w:pPr>
        <w:spacing w:line="300" w:lineRule="atLeast"/>
        <w:ind w:left="720"/>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Monitoring must be proportionate and compliant with privacy policies.</w:t>
      </w:r>
    </w:p>
    <w:p w14:paraId="4DED4A00" w14:textId="77777777" w:rsidR="005B21BE" w:rsidRDefault="005B21BE" w:rsidP="005B21BE">
      <w:pPr>
        <w:pStyle w:val="Heading2"/>
        <w:spacing w:before="0" w:after="200"/>
        <w:rPr>
          <w:rFonts w:eastAsia="Times New Roman"/>
        </w:rPr>
      </w:pPr>
      <w:bookmarkStart w:id="66" w:name="_Toc227235801"/>
      <w:r>
        <w:rPr>
          <w:rFonts w:ascii="Calibri" w:eastAsia="Times New Roman" w:hAnsi="Calibri" w:cs="Calibri"/>
        </w:rPr>
        <w:lastRenderedPageBreak/>
        <w:t>4.13 Incident reporting</w:t>
      </w:r>
      <w:bookmarkEnd w:id="66"/>
    </w:p>
    <w:p w14:paraId="233CCF3F" w14:textId="77777777" w:rsidR="005B21BE" w:rsidRPr="009D15B8" w:rsidRDefault="005B21BE" w:rsidP="005B21BE">
      <w:p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Users must immediately report:</w:t>
      </w:r>
    </w:p>
    <w:p w14:paraId="6EE77748" w14:textId="77777777" w:rsidR="005B21BE" w:rsidRPr="009D15B8" w:rsidRDefault="005B21BE" w:rsidP="005B21BE">
      <w:pPr>
        <w:numPr>
          <w:ilvl w:val="0"/>
          <w:numId w:val="78"/>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Accidental data disclosure</w:t>
      </w:r>
    </w:p>
    <w:p w14:paraId="40D7E55D" w14:textId="77777777" w:rsidR="005B21BE" w:rsidRPr="009D15B8" w:rsidRDefault="005B21BE" w:rsidP="005B21BE">
      <w:pPr>
        <w:numPr>
          <w:ilvl w:val="0"/>
          <w:numId w:val="78"/>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Harmful, biased or inappropriate AI outputs</w:t>
      </w:r>
    </w:p>
    <w:p w14:paraId="35870351" w14:textId="77777777" w:rsidR="005B21BE" w:rsidRPr="009D15B8" w:rsidRDefault="005B21BE" w:rsidP="005B21BE">
      <w:pPr>
        <w:numPr>
          <w:ilvl w:val="0"/>
          <w:numId w:val="78"/>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Security incidents</w:t>
      </w:r>
    </w:p>
    <w:p w14:paraId="17970ECC" w14:textId="77777777" w:rsidR="005B21BE" w:rsidRPr="009D15B8" w:rsidRDefault="005B21BE" w:rsidP="005B21BE">
      <w:pPr>
        <w:numPr>
          <w:ilvl w:val="0"/>
          <w:numId w:val="78"/>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Misuse of AI tools</w:t>
      </w:r>
    </w:p>
    <w:p w14:paraId="191F6FD2" w14:textId="77777777" w:rsidR="005B21BE" w:rsidRPr="009D15B8" w:rsidRDefault="005B21BE" w:rsidP="005B21BE">
      <w:pPr>
        <w:numPr>
          <w:ilvl w:val="0"/>
          <w:numId w:val="78"/>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Model failures or anomalies</w:t>
      </w:r>
    </w:p>
    <w:p w14:paraId="6611783E" w14:textId="77777777" w:rsidR="005B21BE" w:rsidRPr="009D15B8" w:rsidRDefault="005B21BE" w:rsidP="005B21BE">
      <w:p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Reports must go to the Information Security Lead or Line Manager.</w:t>
      </w:r>
    </w:p>
    <w:p w14:paraId="473EE220" w14:textId="77777777" w:rsidR="005B21BE" w:rsidRDefault="005B21BE" w:rsidP="005B21BE">
      <w:pPr>
        <w:pStyle w:val="Heading2"/>
        <w:spacing w:before="0" w:after="200"/>
        <w:rPr>
          <w:rFonts w:eastAsia="Times New Roman"/>
        </w:rPr>
      </w:pPr>
      <w:bookmarkStart w:id="67" w:name="_Toc227235802"/>
      <w:r>
        <w:rPr>
          <w:rFonts w:ascii="Calibri" w:eastAsia="Times New Roman" w:hAnsi="Calibri" w:cs="Calibri"/>
        </w:rPr>
        <w:t>4.14 Enforcement</w:t>
      </w:r>
      <w:bookmarkEnd w:id="67"/>
    </w:p>
    <w:p w14:paraId="5275CC47" w14:textId="77777777" w:rsidR="005B21BE" w:rsidRPr="009D15B8" w:rsidRDefault="005B21BE" w:rsidP="005B21BE">
      <w:p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Compliance is mandatory. Breaches may result in:</w:t>
      </w:r>
    </w:p>
    <w:p w14:paraId="0C2A93CB" w14:textId="77777777" w:rsidR="005B21BE" w:rsidRPr="009D15B8" w:rsidRDefault="005B21BE" w:rsidP="005B21BE">
      <w:pPr>
        <w:numPr>
          <w:ilvl w:val="0"/>
          <w:numId w:val="79"/>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User retraining</w:t>
      </w:r>
    </w:p>
    <w:p w14:paraId="5874779C" w14:textId="77777777" w:rsidR="005B21BE" w:rsidRPr="009D15B8" w:rsidRDefault="005B21BE" w:rsidP="005B21BE">
      <w:pPr>
        <w:numPr>
          <w:ilvl w:val="0"/>
          <w:numId w:val="79"/>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Temporary access restrictions</w:t>
      </w:r>
    </w:p>
    <w:p w14:paraId="071D839A" w14:textId="77777777" w:rsidR="005B21BE" w:rsidRPr="009D15B8" w:rsidRDefault="005B21BE" w:rsidP="005B21BE">
      <w:pPr>
        <w:numPr>
          <w:ilvl w:val="0"/>
          <w:numId w:val="79"/>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Disciplinary action</w:t>
      </w:r>
    </w:p>
    <w:p w14:paraId="124E5BF4" w14:textId="77777777" w:rsidR="005B21BE" w:rsidRPr="009D15B8" w:rsidRDefault="005B21BE" w:rsidP="005B21BE">
      <w:pPr>
        <w:numPr>
          <w:ilvl w:val="0"/>
          <w:numId w:val="79"/>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Revocation of permissions</w:t>
      </w:r>
    </w:p>
    <w:p w14:paraId="632A4B2C" w14:textId="77777777" w:rsidR="005B21BE" w:rsidRPr="009D15B8" w:rsidRDefault="005B21BE" w:rsidP="005B21BE">
      <w:pPr>
        <w:numPr>
          <w:ilvl w:val="0"/>
          <w:numId w:val="79"/>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Incident investigation</w:t>
      </w:r>
    </w:p>
    <w:p w14:paraId="6892C547" w14:textId="77777777" w:rsidR="005B21BE" w:rsidRDefault="005B21BE" w:rsidP="005B21BE">
      <w:pPr>
        <w:pStyle w:val="Heading2"/>
        <w:spacing w:before="0" w:after="200"/>
        <w:rPr>
          <w:rFonts w:eastAsia="Times New Roman"/>
        </w:rPr>
      </w:pPr>
      <w:bookmarkStart w:id="68" w:name="_Toc227235803"/>
      <w:r>
        <w:rPr>
          <w:rFonts w:ascii="Calibri" w:eastAsia="Times New Roman" w:hAnsi="Calibri" w:cs="Calibri"/>
        </w:rPr>
        <w:t>4.15 Training and competency requirements</w:t>
      </w:r>
      <w:bookmarkEnd w:id="68"/>
    </w:p>
    <w:p w14:paraId="61A71D04" w14:textId="77777777" w:rsidR="005B21BE" w:rsidRPr="009D15B8" w:rsidRDefault="005B21BE" w:rsidP="005B21BE">
      <w:pPr>
        <w:spacing w:line="300" w:lineRule="atLeast"/>
        <w:rPr>
          <w:rFonts w:ascii="Calibri" w:hAnsi="Calibri" w:cs="Calibri"/>
        </w:rPr>
      </w:pPr>
      <w:r w:rsidRPr="009D15B8">
        <w:rPr>
          <w:rFonts w:ascii="Calibri" w:hAnsi="Calibri" w:cs="Calibri"/>
          <w:color w:val="000000"/>
          <w:sz w:val="24"/>
          <w:szCs w:val="24"/>
        </w:rPr>
        <w:t>This section defines training and competency requirements for users and key roles to ensure AI is used safely and consistently.</w:t>
      </w:r>
    </w:p>
    <w:p w14:paraId="631115B1" w14:textId="77777777" w:rsidR="005B21BE" w:rsidRPr="009D15B8" w:rsidRDefault="005B21BE" w:rsidP="005B21BE">
      <w:pPr>
        <w:numPr>
          <w:ilvl w:val="0"/>
          <w:numId w:val="80"/>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Mandatory AI safety training at induction</w:t>
      </w:r>
    </w:p>
    <w:p w14:paraId="217A0F14" w14:textId="77777777" w:rsidR="005B21BE" w:rsidRPr="009D15B8" w:rsidRDefault="005B21BE" w:rsidP="005B21BE">
      <w:pPr>
        <w:numPr>
          <w:ilvl w:val="0"/>
          <w:numId w:val="80"/>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Annual refresher training</w:t>
      </w:r>
    </w:p>
    <w:p w14:paraId="62A13BB2" w14:textId="77777777" w:rsidR="005B21BE" w:rsidRPr="009D15B8" w:rsidRDefault="005B21BE" w:rsidP="005B21BE">
      <w:pPr>
        <w:numPr>
          <w:ilvl w:val="0"/>
          <w:numId w:val="80"/>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Tiered competency requirements based on role:</w:t>
      </w:r>
    </w:p>
    <w:p w14:paraId="5E7BF5CD" w14:textId="77777777" w:rsidR="005B21BE" w:rsidRDefault="005B21BE" w:rsidP="005B21BE">
      <w:pPr>
        <w:numPr>
          <w:ilvl w:val="1"/>
          <w:numId w:val="80"/>
        </w:numPr>
        <w:spacing w:line="300" w:lineRule="atLeast"/>
        <w:rPr>
          <w:rFonts w:eastAsia="Times New Roman"/>
          <w:color w:val="000000"/>
        </w:rPr>
      </w:pPr>
      <w:r>
        <w:rPr>
          <w:rFonts w:ascii="Calibri" w:eastAsia="Times New Roman" w:hAnsi="Calibri" w:cs="Calibri"/>
          <w:color w:val="000000"/>
          <w:sz w:val="24"/>
          <w:szCs w:val="24"/>
          <w:lang w:val="en-US"/>
        </w:rPr>
        <w:t>Basic (general users)</w:t>
      </w:r>
    </w:p>
    <w:p w14:paraId="5491A704" w14:textId="77777777" w:rsidR="005B21BE" w:rsidRDefault="005B21BE" w:rsidP="005B21BE">
      <w:pPr>
        <w:numPr>
          <w:ilvl w:val="1"/>
          <w:numId w:val="80"/>
        </w:numPr>
        <w:spacing w:line="300" w:lineRule="atLeast"/>
        <w:rPr>
          <w:rFonts w:eastAsia="Times New Roman"/>
          <w:color w:val="000000"/>
        </w:rPr>
      </w:pPr>
      <w:r>
        <w:rPr>
          <w:rFonts w:ascii="Calibri" w:eastAsia="Times New Roman" w:hAnsi="Calibri" w:cs="Calibri"/>
          <w:color w:val="000000"/>
          <w:sz w:val="24"/>
          <w:szCs w:val="24"/>
          <w:lang w:val="en-US"/>
        </w:rPr>
        <w:t>Intermediate (business owners)</w:t>
      </w:r>
    </w:p>
    <w:p w14:paraId="72C133B8" w14:textId="77777777" w:rsidR="005B21BE" w:rsidRDefault="005B21BE" w:rsidP="005B21BE">
      <w:pPr>
        <w:numPr>
          <w:ilvl w:val="1"/>
          <w:numId w:val="80"/>
        </w:numPr>
        <w:spacing w:line="300" w:lineRule="atLeast"/>
        <w:rPr>
          <w:rFonts w:eastAsia="Times New Roman"/>
          <w:color w:val="000000"/>
        </w:rPr>
      </w:pPr>
      <w:r>
        <w:rPr>
          <w:rFonts w:ascii="Calibri" w:eastAsia="Times New Roman" w:hAnsi="Calibri" w:cs="Calibri"/>
          <w:color w:val="000000"/>
          <w:sz w:val="24"/>
          <w:szCs w:val="24"/>
          <w:lang w:val="en-US"/>
        </w:rPr>
        <w:t>Advanced (model owners, developers)</w:t>
      </w:r>
    </w:p>
    <w:p w14:paraId="78EA0FED" w14:textId="77777777" w:rsidR="005B21BE" w:rsidRPr="009D15B8" w:rsidRDefault="005B21BE" w:rsidP="005B21BE">
      <w:pPr>
        <w:numPr>
          <w:ilvl w:val="0"/>
          <w:numId w:val="80"/>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Training records must be maintained for auditability</w:t>
      </w:r>
    </w:p>
    <w:p w14:paraId="4672017D" w14:textId="77777777" w:rsidR="005B21BE" w:rsidRDefault="005B21BE" w:rsidP="005B21BE">
      <w:pPr>
        <w:pStyle w:val="Heading2"/>
        <w:spacing w:before="0" w:after="200"/>
        <w:rPr>
          <w:rFonts w:eastAsia="Times New Roman"/>
        </w:rPr>
      </w:pPr>
      <w:bookmarkStart w:id="69" w:name="_Toc227235804"/>
      <w:r>
        <w:rPr>
          <w:rFonts w:ascii="Calibri" w:eastAsia="Times New Roman" w:hAnsi="Calibri" w:cs="Calibri"/>
        </w:rPr>
        <w:lastRenderedPageBreak/>
        <w:t>4.16 Policy review</w:t>
      </w:r>
      <w:bookmarkEnd w:id="69"/>
    </w:p>
    <w:p w14:paraId="1EB00522" w14:textId="77777777" w:rsidR="005B21BE" w:rsidRPr="009D15B8" w:rsidRDefault="005B21BE" w:rsidP="005B21BE">
      <w:p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This policy will be reviewed annually or when regulatory/technological changes occur. All updates must be version controlled.</w:t>
      </w:r>
    </w:p>
    <w:p w14:paraId="61C1B254" w14:textId="77777777" w:rsidR="005B21BE" w:rsidRDefault="005B21BE" w:rsidP="005B21BE">
      <w:pPr>
        <w:pStyle w:val="Heading2"/>
        <w:spacing w:before="0" w:after="200"/>
        <w:rPr>
          <w:rFonts w:eastAsia="Times New Roman"/>
        </w:rPr>
      </w:pPr>
      <w:bookmarkStart w:id="70" w:name="_Toc227235805"/>
      <w:r>
        <w:rPr>
          <w:rFonts w:ascii="Calibri" w:eastAsia="Times New Roman" w:hAnsi="Calibri" w:cs="Calibri"/>
        </w:rPr>
        <w:t>4.17 Further information</w:t>
      </w:r>
      <w:bookmarkEnd w:id="70"/>
    </w:p>
    <w:p w14:paraId="5EE33D92" w14:textId="77777777" w:rsidR="005B21BE" w:rsidRPr="009D15B8" w:rsidRDefault="005B21BE" w:rsidP="005B21BE">
      <w:p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color w:val="000000"/>
          <w:sz w:val="24"/>
          <w:szCs w:val="24"/>
          <w:lang w:eastAsia="en-GB"/>
        </w:rPr>
        <w:t>For support or clarification, contact:</w:t>
      </w:r>
    </w:p>
    <w:p w14:paraId="4EBDE9F2" w14:textId="77777777" w:rsidR="005B21BE" w:rsidRPr="009D15B8" w:rsidRDefault="005B21BE" w:rsidP="005B21BE">
      <w:pPr>
        <w:numPr>
          <w:ilvl w:val="0"/>
          <w:numId w:val="81"/>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i/>
          <w:iCs/>
          <w:color w:val="000000"/>
          <w:sz w:val="24"/>
          <w:szCs w:val="24"/>
          <w:lang w:eastAsia="en-GB"/>
        </w:rPr>
        <w:t>[Information Security Lead]</w:t>
      </w:r>
    </w:p>
    <w:p w14:paraId="66C4D5EF" w14:textId="77777777" w:rsidR="005B21BE" w:rsidRPr="009D15B8" w:rsidRDefault="005B21BE" w:rsidP="005B21BE">
      <w:pPr>
        <w:numPr>
          <w:ilvl w:val="0"/>
          <w:numId w:val="81"/>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i/>
          <w:iCs/>
          <w:color w:val="000000"/>
          <w:sz w:val="24"/>
          <w:szCs w:val="24"/>
          <w:lang w:eastAsia="en-GB"/>
        </w:rPr>
        <w:t>[Data Protection Officer]</w:t>
      </w:r>
    </w:p>
    <w:p w14:paraId="285016AE" w14:textId="77777777" w:rsidR="005B21BE" w:rsidRPr="009D15B8" w:rsidRDefault="005B21BE" w:rsidP="005B21BE">
      <w:pPr>
        <w:numPr>
          <w:ilvl w:val="0"/>
          <w:numId w:val="81"/>
        </w:numPr>
        <w:spacing w:line="300" w:lineRule="atLeast"/>
        <w:rPr>
          <w:rFonts w:ascii="Calibri" w:eastAsia="Times New Roman" w:hAnsi="Calibri" w:cs="Calibri"/>
          <w:color w:val="000000"/>
          <w:sz w:val="24"/>
          <w:szCs w:val="24"/>
          <w:lang w:eastAsia="en-GB"/>
        </w:rPr>
      </w:pPr>
      <w:r w:rsidRPr="009D15B8">
        <w:rPr>
          <w:rFonts w:ascii="Calibri" w:eastAsia="Times New Roman" w:hAnsi="Calibri" w:cs="Calibri"/>
          <w:i/>
          <w:iCs/>
          <w:color w:val="000000"/>
          <w:sz w:val="24"/>
          <w:szCs w:val="24"/>
          <w:lang w:eastAsia="en-GB"/>
        </w:rPr>
        <w:t>[AI Governance Lead]</w:t>
      </w:r>
    </w:p>
    <w:p w14:paraId="2382D76C" w14:textId="77777777" w:rsidR="005B21BE" w:rsidRPr="009D15B8" w:rsidRDefault="005B21BE" w:rsidP="005B21BE">
      <w:pPr>
        <w:rPr>
          <w:rFonts w:ascii="Calibri" w:eastAsia="Times New Roman" w:hAnsi="Calibri" w:cs="Calibri"/>
          <w:b/>
          <w:bCs/>
          <w:color w:val="A0813F" w:themeColor="accent1" w:themeShade="BF"/>
          <w:sz w:val="28"/>
          <w:szCs w:val="28"/>
        </w:rPr>
      </w:pPr>
      <w:r w:rsidRPr="009D15B8">
        <w:rPr>
          <w:rFonts w:ascii="Calibri" w:eastAsia="Times New Roman" w:hAnsi="Calibri" w:cs="Calibri"/>
        </w:rPr>
        <w:br w:type="page"/>
      </w:r>
    </w:p>
    <w:p w14:paraId="6D8F0547" w14:textId="77777777" w:rsidR="005B21BE" w:rsidRPr="009D15B8" w:rsidRDefault="005B21BE" w:rsidP="005B21BE">
      <w:pPr>
        <w:pStyle w:val="Heading1"/>
        <w:spacing w:before="0" w:after="200"/>
        <w:rPr>
          <w:rFonts w:ascii="Calibri" w:eastAsia="Times New Roman" w:hAnsi="Calibri" w:cs="Calibri"/>
          <w:kern w:val="36"/>
          <w:sz w:val="40"/>
          <w:szCs w:val="40"/>
        </w:rPr>
      </w:pPr>
      <w:bookmarkStart w:id="71" w:name="_Toc227235806"/>
      <w:r w:rsidRPr="009D15B8">
        <w:rPr>
          <w:rFonts w:ascii="Calibri" w:eastAsia="Times New Roman" w:hAnsi="Calibri" w:cs="Calibri"/>
        </w:rPr>
        <w:lastRenderedPageBreak/>
        <w:t>Document 5: AI Data Handling and Disclosure Statement</w:t>
      </w:r>
      <w:bookmarkEnd w:id="71"/>
    </w:p>
    <w:p w14:paraId="22CA53BB" w14:textId="77777777" w:rsidR="005B21BE" w:rsidRPr="009D15B8" w:rsidRDefault="005B21BE" w:rsidP="005B21BE">
      <w:pPr>
        <w:pStyle w:val="Heading2"/>
        <w:spacing w:before="0" w:after="200"/>
        <w:rPr>
          <w:rFonts w:ascii="Calibri" w:eastAsia="Times New Roman" w:hAnsi="Calibri" w:cs="Calibri"/>
          <w:sz w:val="32"/>
          <w:szCs w:val="32"/>
        </w:rPr>
      </w:pPr>
      <w:bookmarkStart w:id="72" w:name="_Toc227235807"/>
      <w:r w:rsidRPr="009D15B8">
        <w:rPr>
          <w:rFonts w:ascii="Calibri" w:eastAsia="Times New Roman" w:hAnsi="Calibri" w:cs="Calibri"/>
        </w:rPr>
        <w:t>AI Data Handling and Disclosure Statement</w:t>
      </w:r>
      <w:bookmarkEnd w:id="72"/>
    </w:p>
    <w:p w14:paraId="46FAE5CE" w14:textId="77777777" w:rsidR="005B21BE" w:rsidRPr="009D15B8" w:rsidRDefault="005B21BE" w:rsidP="005B21BE">
      <w:pPr>
        <w:rPr>
          <w:rFonts w:ascii="Calibri" w:hAnsi="Calibri" w:cs="Calibri"/>
        </w:rPr>
      </w:pPr>
      <w:r w:rsidRPr="009D15B8">
        <w:rPr>
          <w:rFonts w:ascii="Calibri" w:hAnsi="Calibri" w:cs="Calibri"/>
        </w:rPr>
        <w:t>This statement provides clear, reusable disclosures on how data is handled when AI tools are used. It is intended to support tender responses, insurance questionnaires, supplier due diligence, and client assurance requests. It should be read alongside the AI Use Register (Document 1), AI Data Flow Map (Document 2), AI Risk Assessment (Document 3), and AI Acceptable Use Policy (Document 4), which together evidence the controls summarised below.</w:t>
      </w:r>
    </w:p>
    <w:p w14:paraId="224EE482" w14:textId="77777777" w:rsidR="005B21BE" w:rsidRPr="009D15B8" w:rsidRDefault="005B21BE" w:rsidP="005B21BE">
      <w:pPr>
        <w:pStyle w:val="Heading2"/>
        <w:spacing w:before="0" w:after="200"/>
        <w:rPr>
          <w:rFonts w:ascii="Calibri" w:eastAsia="Times New Roman" w:hAnsi="Calibri" w:cs="Calibri"/>
          <w:sz w:val="32"/>
          <w:szCs w:val="32"/>
        </w:rPr>
      </w:pPr>
      <w:bookmarkStart w:id="73" w:name="_Toc227235808"/>
      <w:r w:rsidRPr="009D15B8">
        <w:rPr>
          <w:rFonts w:ascii="Calibri" w:eastAsia="Times New Roman" w:hAnsi="Calibri" w:cs="Calibri"/>
        </w:rPr>
        <w:t>5.1 Data usage overview</w:t>
      </w:r>
      <w:bookmarkEnd w:id="73"/>
    </w:p>
    <w:p w14:paraId="47A10C71" w14:textId="77777777" w:rsidR="005B21BE" w:rsidRPr="009D15B8" w:rsidRDefault="005B21BE" w:rsidP="005B21BE">
      <w:pPr>
        <w:rPr>
          <w:rFonts w:ascii="Calibri" w:hAnsi="Calibri" w:cs="Calibri"/>
        </w:rPr>
      </w:pPr>
      <w:r w:rsidRPr="009D15B8">
        <w:rPr>
          <w:rFonts w:ascii="Calibri" w:hAnsi="Calibri" w:cs="Calibri"/>
        </w:rPr>
        <w:t>AI tools are used to support defined business activities. They are used as decision-support and productivity tools, not as unsupervised autonomous agents. Where AI contributes to work products, a competent person remains accountable for the final output and for ensuring it is accurate, appropriate, and lawful.</w:t>
      </w:r>
    </w:p>
    <w:p w14:paraId="08673441" w14:textId="77777777" w:rsidR="005B21BE" w:rsidRPr="009D15B8" w:rsidRDefault="005B21BE" w:rsidP="005B21BE">
      <w:pPr>
        <w:pStyle w:val="ListParagraph"/>
        <w:numPr>
          <w:ilvl w:val="0"/>
          <w:numId w:val="133"/>
        </w:numPr>
        <w:contextualSpacing w:val="0"/>
        <w:rPr>
          <w:rFonts w:ascii="Calibri" w:eastAsia="Times New Roman" w:hAnsi="Calibri" w:cs="Calibri"/>
        </w:rPr>
      </w:pPr>
      <w:r w:rsidRPr="009D15B8">
        <w:rPr>
          <w:rFonts w:ascii="Calibri" w:eastAsia="Times New Roman" w:hAnsi="Calibri" w:cs="Calibri"/>
        </w:rPr>
        <w:t>Typical uses include drafting, summarisation, classification, and generating options for human review; any client-facing or high-impact use is subject to additional controls.</w:t>
      </w:r>
    </w:p>
    <w:p w14:paraId="7A4C55FC" w14:textId="77777777" w:rsidR="005B21BE" w:rsidRPr="009D15B8" w:rsidRDefault="005B21BE" w:rsidP="005B21BE">
      <w:pPr>
        <w:pStyle w:val="ListParagraph"/>
        <w:numPr>
          <w:ilvl w:val="0"/>
          <w:numId w:val="133"/>
        </w:numPr>
        <w:contextualSpacing w:val="0"/>
        <w:rPr>
          <w:rFonts w:ascii="Calibri" w:eastAsia="Times New Roman" w:hAnsi="Calibri" w:cs="Calibri"/>
        </w:rPr>
      </w:pPr>
      <w:r w:rsidRPr="009D15B8">
        <w:rPr>
          <w:rFonts w:ascii="Calibri" w:eastAsia="Times New Roman" w:hAnsi="Calibri" w:cs="Calibri"/>
        </w:rPr>
        <w:t>Purpose limitation: each AI use has a defined purpose recorded in the AI Use Register (Document 1), and use outside that purpose requires reassessment.</w:t>
      </w:r>
    </w:p>
    <w:p w14:paraId="5D8BA379" w14:textId="77777777" w:rsidR="005B21BE" w:rsidRPr="009D15B8" w:rsidRDefault="005B21BE" w:rsidP="005B21BE">
      <w:pPr>
        <w:pStyle w:val="ListParagraph"/>
        <w:numPr>
          <w:ilvl w:val="0"/>
          <w:numId w:val="133"/>
        </w:numPr>
        <w:contextualSpacing w:val="0"/>
        <w:rPr>
          <w:rFonts w:ascii="Calibri" w:eastAsia="Times New Roman" w:hAnsi="Calibri" w:cs="Calibri"/>
        </w:rPr>
      </w:pPr>
      <w:r w:rsidRPr="009D15B8">
        <w:rPr>
          <w:rFonts w:ascii="Calibri" w:eastAsia="Times New Roman" w:hAnsi="Calibri" w:cs="Calibri"/>
        </w:rPr>
        <w:t>Transparency: where appropriate, we provide clear disclosures to clients and third parties on how AI is used and what data categories may be involved (see Sections 5.8 and 5.12).</w:t>
      </w:r>
    </w:p>
    <w:p w14:paraId="510B4D9F" w14:textId="77777777" w:rsidR="005B21BE" w:rsidRPr="009D15B8" w:rsidRDefault="005B21BE" w:rsidP="005B21BE">
      <w:pPr>
        <w:pStyle w:val="ListParagraph"/>
        <w:numPr>
          <w:ilvl w:val="0"/>
          <w:numId w:val="133"/>
        </w:numPr>
        <w:contextualSpacing w:val="0"/>
        <w:rPr>
          <w:rFonts w:ascii="Calibri" w:eastAsia="Times New Roman" w:hAnsi="Calibri" w:cs="Calibri"/>
        </w:rPr>
      </w:pPr>
      <w:r w:rsidRPr="009D15B8">
        <w:rPr>
          <w:rFonts w:ascii="Calibri" w:eastAsia="Times New Roman" w:hAnsi="Calibri" w:cs="Calibri"/>
        </w:rPr>
        <w:t>Human oversight: we require review before reliance on outputs, with stricter oversight for higher-risk outputs (aligned to Documents 3 and 4).</w:t>
      </w:r>
    </w:p>
    <w:p w14:paraId="39AD9F7C" w14:textId="77777777" w:rsidR="005B21BE" w:rsidRPr="009D15B8" w:rsidRDefault="005B21BE" w:rsidP="005B21BE">
      <w:pPr>
        <w:pStyle w:val="Heading2"/>
        <w:spacing w:before="0" w:after="200"/>
        <w:rPr>
          <w:rFonts w:ascii="Calibri" w:eastAsia="Times New Roman" w:hAnsi="Calibri" w:cs="Calibri"/>
          <w:sz w:val="32"/>
          <w:szCs w:val="32"/>
        </w:rPr>
      </w:pPr>
      <w:bookmarkStart w:id="74" w:name="_Toc227235809"/>
      <w:r w:rsidRPr="009D15B8">
        <w:rPr>
          <w:rFonts w:ascii="Calibri" w:eastAsia="Times New Roman" w:hAnsi="Calibri" w:cs="Calibri"/>
        </w:rPr>
        <w:t>5.2 Data input controls</w:t>
      </w:r>
      <w:bookmarkEnd w:id="74"/>
    </w:p>
    <w:p w14:paraId="54CC1FE7" w14:textId="77777777" w:rsidR="005B21BE" w:rsidRPr="009D15B8" w:rsidRDefault="005B21BE" w:rsidP="005B21BE">
      <w:pPr>
        <w:rPr>
          <w:rFonts w:ascii="Calibri" w:hAnsi="Calibri" w:cs="Calibri"/>
        </w:rPr>
      </w:pPr>
      <w:r w:rsidRPr="009D15B8">
        <w:rPr>
          <w:rFonts w:ascii="Calibri" w:hAnsi="Calibri" w:cs="Calibri"/>
        </w:rPr>
        <w:t>Data input to AI tools is limited to what is necessary for the approved use case. The default position is that confidential, client, and personal data is not entered into external or unapproved AI tools. Where a business need requires using such data, use must be explicitly approved, risk assessed, and documented, with controls applied to reduce the risk of disclosure, misuse, or inappropriate retention.</w:t>
      </w:r>
    </w:p>
    <w:p w14:paraId="35F0C22D" w14:textId="77777777" w:rsidR="005B21BE" w:rsidRPr="009D15B8" w:rsidRDefault="005B21BE" w:rsidP="005B21BE">
      <w:pPr>
        <w:pStyle w:val="ListParagraph"/>
        <w:numPr>
          <w:ilvl w:val="0"/>
          <w:numId w:val="134"/>
        </w:numPr>
        <w:contextualSpacing w:val="0"/>
        <w:rPr>
          <w:rFonts w:ascii="Calibri" w:eastAsia="Times New Roman" w:hAnsi="Calibri" w:cs="Calibri"/>
        </w:rPr>
      </w:pPr>
      <w:r w:rsidRPr="009D15B8">
        <w:rPr>
          <w:rFonts w:ascii="Calibri" w:eastAsia="Times New Roman" w:hAnsi="Calibri" w:cs="Calibri"/>
        </w:rPr>
        <w:t>Data minimisation: users must remove non-essential details and only provide the minimum context required to perform the task.</w:t>
      </w:r>
    </w:p>
    <w:p w14:paraId="70560958" w14:textId="77777777" w:rsidR="005B21BE" w:rsidRPr="009D15B8" w:rsidRDefault="005B21BE" w:rsidP="005B21BE">
      <w:pPr>
        <w:pStyle w:val="ListParagraph"/>
        <w:numPr>
          <w:ilvl w:val="0"/>
          <w:numId w:val="134"/>
        </w:numPr>
        <w:contextualSpacing w:val="0"/>
        <w:rPr>
          <w:rFonts w:ascii="Calibri" w:eastAsia="Times New Roman" w:hAnsi="Calibri" w:cs="Calibri"/>
        </w:rPr>
      </w:pPr>
      <w:r w:rsidRPr="009D15B8">
        <w:rPr>
          <w:rFonts w:ascii="Calibri" w:eastAsia="Times New Roman" w:hAnsi="Calibri" w:cs="Calibri"/>
        </w:rPr>
        <w:t>Anonymisation/redaction: where possible, identifiers are removed or replaced with placeholders before being used with AI.</w:t>
      </w:r>
    </w:p>
    <w:p w14:paraId="2FB15C5F" w14:textId="77777777" w:rsidR="005B21BE" w:rsidRPr="009D15B8" w:rsidRDefault="005B21BE" w:rsidP="005B21BE">
      <w:pPr>
        <w:pStyle w:val="ListParagraph"/>
        <w:numPr>
          <w:ilvl w:val="0"/>
          <w:numId w:val="134"/>
        </w:numPr>
        <w:contextualSpacing w:val="0"/>
        <w:rPr>
          <w:rFonts w:ascii="Calibri" w:eastAsia="Times New Roman" w:hAnsi="Calibri" w:cs="Calibri"/>
        </w:rPr>
      </w:pPr>
      <w:r w:rsidRPr="009D15B8">
        <w:rPr>
          <w:rFonts w:ascii="Calibri" w:eastAsia="Times New Roman" w:hAnsi="Calibri" w:cs="Calibri"/>
        </w:rPr>
        <w:lastRenderedPageBreak/>
        <w:t>Prohibited inputs (unless explicitly approved): personal data, special category data, client confidential information, credentials, security configurations, and proprietary source code (see Document 4 data input rules).</w:t>
      </w:r>
    </w:p>
    <w:p w14:paraId="42317577" w14:textId="77777777" w:rsidR="005B21BE" w:rsidRPr="009D15B8" w:rsidRDefault="005B21BE" w:rsidP="005B21BE">
      <w:pPr>
        <w:pStyle w:val="ListParagraph"/>
        <w:numPr>
          <w:ilvl w:val="0"/>
          <w:numId w:val="134"/>
        </w:numPr>
        <w:contextualSpacing w:val="0"/>
        <w:rPr>
          <w:rFonts w:ascii="Calibri" w:eastAsia="Times New Roman" w:hAnsi="Calibri" w:cs="Calibri"/>
        </w:rPr>
      </w:pPr>
      <w:r w:rsidRPr="009D15B8">
        <w:rPr>
          <w:rFonts w:ascii="Calibri" w:eastAsia="Times New Roman" w:hAnsi="Calibri" w:cs="Calibri"/>
        </w:rPr>
        <w:t>Exceptions: any exception must be recorded in the AI Use Register (Document 1) and Data Flow Map (Document 2), and assessed in the AI Risk Assessment (Document 3). Approval is required from the AI Governance Lead and, where relevant, the Data Protection Officer and Information Security Lead.</w:t>
      </w:r>
    </w:p>
    <w:p w14:paraId="7E741E9C" w14:textId="77777777" w:rsidR="005B21BE" w:rsidRPr="009D15B8" w:rsidRDefault="005B21BE" w:rsidP="005B21BE">
      <w:pPr>
        <w:pStyle w:val="Heading2"/>
        <w:spacing w:before="0" w:after="200"/>
        <w:rPr>
          <w:rFonts w:ascii="Calibri" w:eastAsia="Times New Roman" w:hAnsi="Calibri" w:cs="Calibri"/>
          <w:sz w:val="32"/>
          <w:szCs w:val="32"/>
        </w:rPr>
      </w:pPr>
      <w:bookmarkStart w:id="75" w:name="_Toc227235810"/>
      <w:r w:rsidRPr="009D15B8">
        <w:rPr>
          <w:rFonts w:ascii="Calibri" w:eastAsia="Times New Roman" w:hAnsi="Calibri" w:cs="Calibri"/>
        </w:rPr>
        <w:t>5.3 Personal data</w:t>
      </w:r>
      <w:bookmarkEnd w:id="75"/>
    </w:p>
    <w:p w14:paraId="47C73258" w14:textId="77777777" w:rsidR="005B21BE" w:rsidRPr="009D15B8" w:rsidRDefault="005B21BE" w:rsidP="005B21BE">
      <w:pPr>
        <w:rPr>
          <w:rFonts w:ascii="Calibri" w:hAnsi="Calibri" w:cs="Calibri"/>
        </w:rPr>
      </w:pPr>
      <w:r w:rsidRPr="009D15B8">
        <w:rPr>
          <w:rFonts w:ascii="Calibri" w:hAnsi="Calibri" w:cs="Calibri"/>
        </w:rPr>
        <w:t>Where personal data is processed in connection with an AI use case, this is treated as a higher-risk activity and is only permitted where there is a clear business need, a lawful basis under UK GDPR, and appropriate safeguards. The data categories, purpose, and processing locations are recorded in the Data Flow Map (Document 2), and risks and controls are documented in the AI Risk Assessment (Document 3). The Data Protection Officer is consulted to determine whether a DPIA is required.</w:t>
      </w:r>
    </w:p>
    <w:p w14:paraId="3FE3348F" w14:textId="77777777" w:rsidR="005B21BE" w:rsidRPr="009D15B8" w:rsidRDefault="005B21BE" w:rsidP="005B21BE">
      <w:pPr>
        <w:pStyle w:val="ListParagraph"/>
        <w:numPr>
          <w:ilvl w:val="0"/>
          <w:numId w:val="135"/>
        </w:numPr>
        <w:contextualSpacing w:val="0"/>
        <w:rPr>
          <w:rFonts w:ascii="Calibri" w:eastAsia="Times New Roman" w:hAnsi="Calibri" w:cs="Calibri"/>
        </w:rPr>
      </w:pPr>
      <w:r w:rsidRPr="009D15B8">
        <w:rPr>
          <w:rFonts w:ascii="Calibri" w:eastAsia="Times New Roman" w:hAnsi="Calibri" w:cs="Calibri"/>
        </w:rPr>
        <w:t>Only the minimum personal data necessary is used, and where possible, data is pseudonymised or anonymised before use.</w:t>
      </w:r>
    </w:p>
    <w:p w14:paraId="0A641C95" w14:textId="77777777" w:rsidR="005B21BE" w:rsidRPr="009D15B8" w:rsidRDefault="005B21BE" w:rsidP="005B21BE">
      <w:pPr>
        <w:pStyle w:val="ListParagraph"/>
        <w:numPr>
          <w:ilvl w:val="0"/>
          <w:numId w:val="135"/>
        </w:numPr>
        <w:contextualSpacing w:val="0"/>
        <w:rPr>
          <w:rFonts w:ascii="Calibri" w:eastAsia="Times New Roman" w:hAnsi="Calibri" w:cs="Calibri"/>
        </w:rPr>
      </w:pPr>
      <w:r w:rsidRPr="009D15B8">
        <w:rPr>
          <w:rFonts w:ascii="Calibri" w:eastAsia="Times New Roman" w:hAnsi="Calibri" w:cs="Calibri"/>
        </w:rPr>
        <w:t>Access is restricted to authorised users, and the Business Owner (Tool Owner) remains accountable for ensuring appropriate use.</w:t>
      </w:r>
    </w:p>
    <w:p w14:paraId="3DA9304F" w14:textId="77777777" w:rsidR="005B21BE" w:rsidRPr="009D15B8" w:rsidRDefault="005B21BE" w:rsidP="005B21BE">
      <w:pPr>
        <w:pStyle w:val="ListParagraph"/>
        <w:numPr>
          <w:ilvl w:val="0"/>
          <w:numId w:val="135"/>
        </w:numPr>
        <w:contextualSpacing w:val="0"/>
        <w:rPr>
          <w:rFonts w:ascii="Calibri" w:eastAsia="Times New Roman" w:hAnsi="Calibri" w:cs="Calibri"/>
        </w:rPr>
      </w:pPr>
      <w:r w:rsidRPr="009D15B8">
        <w:rPr>
          <w:rFonts w:ascii="Calibri" w:eastAsia="Times New Roman" w:hAnsi="Calibri" w:cs="Calibri"/>
        </w:rPr>
        <w:t>Outputs are reviewed before use to reduce the risk of inaccurate or inappropriate content being used in decision-making or communications.</w:t>
      </w:r>
    </w:p>
    <w:p w14:paraId="1EAF18AC" w14:textId="77777777" w:rsidR="005B21BE" w:rsidRPr="009D15B8" w:rsidRDefault="005B21BE" w:rsidP="005B21BE">
      <w:pPr>
        <w:pStyle w:val="ListParagraph"/>
        <w:numPr>
          <w:ilvl w:val="0"/>
          <w:numId w:val="135"/>
        </w:numPr>
        <w:contextualSpacing w:val="0"/>
        <w:rPr>
          <w:rFonts w:ascii="Calibri" w:eastAsia="Times New Roman" w:hAnsi="Calibri" w:cs="Calibri"/>
        </w:rPr>
      </w:pPr>
      <w:r w:rsidRPr="009D15B8">
        <w:rPr>
          <w:rFonts w:ascii="Calibri" w:eastAsia="Times New Roman" w:hAnsi="Calibri" w:cs="Calibri"/>
        </w:rPr>
        <w:t>Retention expectations are defined (including whether prompts/outputs are stored) and are reviewed as part of ongoing governance (Document 7).</w:t>
      </w:r>
    </w:p>
    <w:p w14:paraId="3E524D62" w14:textId="77777777" w:rsidR="005B21BE" w:rsidRPr="009D15B8" w:rsidRDefault="005B21BE" w:rsidP="005B21BE">
      <w:pPr>
        <w:pStyle w:val="ListParagraph"/>
        <w:numPr>
          <w:ilvl w:val="0"/>
          <w:numId w:val="135"/>
        </w:numPr>
        <w:contextualSpacing w:val="0"/>
        <w:rPr>
          <w:rFonts w:ascii="Calibri" w:eastAsia="Times New Roman" w:hAnsi="Calibri" w:cs="Calibri"/>
        </w:rPr>
      </w:pPr>
      <w:r w:rsidRPr="009D15B8">
        <w:rPr>
          <w:rFonts w:ascii="Calibri" w:eastAsia="Times New Roman" w:hAnsi="Calibri" w:cs="Calibri"/>
        </w:rPr>
        <w:t>Where processing could impact individuals, additional transparency, oversight and escalation requirements apply (see Documents 3 and 4).</w:t>
      </w:r>
    </w:p>
    <w:p w14:paraId="766F8CB4" w14:textId="77777777" w:rsidR="005B21BE" w:rsidRPr="009D15B8" w:rsidRDefault="005B21BE" w:rsidP="005B21BE">
      <w:pPr>
        <w:pStyle w:val="Heading2"/>
        <w:spacing w:before="0" w:after="200"/>
        <w:rPr>
          <w:rFonts w:ascii="Calibri" w:eastAsia="Times New Roman" w:hAnsi="Calibri" w:cs="Calibri"/>
          <w:sz w:val="32"/>
          <w:szCs w:val="32"/>
        </w:rPr>
      </w:pPr>
      <w:bookmarkStart w:id="76" w:name="_Toc227235811"/>
      <w:r w:rsidRPr="009D15B8">
        <w:rPr>
          <w:rFonts w:ascii="Calibri" w:eastAsia="Times New Roman" w:hAnsi="Calibri" w:cs="Calibri"/>
        </w:rPr>
        <w:t>5.4 Special category data</w:t>
      </w:r>
      <w:bookmarkEnd w:id="76"/>
    </w:p>
    <w:p w14:paraId="3075C902" w14:textId="77777777" w:rsidR="005B21BE" w:rsidRPr="009D15B8" w:rsidRDefault="005B21BE" w:rsidP="005B21BE">
      <w:pPr>
        <w:rPr>
          <w:rFonts w:ascii="Calibri" w:hAnsi="Calibri" w:cs="Calibri"/>
        </w:rPr>
      </w:pPr>
      <w:r w:rsidRPr="009D15B8">
        <w:rPr>
          <w:rFonts w:ascii="Calibri" w:hAnsi="Calibri" w:cs="Calibri"/>
        </w:rPr>
        <w:t>Special category data is not processed using AI tools unless there is a clear, documented necessity and explicit approval. Where such processing is proposed, it must be escalated to the Data Protection Officer in advance, and a DPIA (or equivalent assessment) will normally be required. Enhanced safeguards must be implemented to protect confidentiality and reduce the risk of harm.</w:t>
      </w:r>
    </w:p>
    <w:p w14:paraId="31AD0FB2" w14:textId="77777777" w:rsidR="005B21BE" w:rsidRPr="009D15B8" w:rsidRDefault="005B21BE" w:rsidP="005B21BE">
      <w:pPr>
        <w:pStyle w:val="ListParagraph"/>
        <w:numPr>
          <w:ilvl w:val="0"/>
          <w:numId w:val="136"/>
        </w:numPr>
        <w:contextualSpacing w:val="0"/>
        <w:rPr>
          <w:rFonts w:ascii="Calibri" w:eastAsia="Times New Roman" w:hAnsi="Calibri" w:cs="Calibri"/>
        </w:rPr>
      </w:pPr>
      <w:r w:rsidRPr="009D15B8">
        <w:rPr>
          <w:rFonts w:ascii="Calibri" w:eastAsia="Times New Roman" w:hAnsi="Calibri" w:cs="Calibri"/>
        </w:rPr>
        <w:t>Examples include health information, biometrics, racial or ethnic origin, political opinions, religious beliefs, trade union membership, and data concerning a person’s sex life or sexual orientation.</w:t>
      </w:r>
    </w:p>
    <w:p w14:paraId="573FDB75" w14:textId="77777777" w:rsidR="005B21BE" w:rsidRPr="009D15B8" w:rsidRDefault="005B21BE" w:rsidP="005B21BE">
      <w:pPr>
        <w:pStyle w:val="ListParagraph"/>
        <w:numPr>
          <w:ilvl w:val="0"/>
          <w:numId w:val="136"/>
        </w:numPr>
        <w:contextualSpacing w:val="0"/>
        <w:rPr>
          <w:rFonts w:ascii="Calibri" w:eastAsia="Times New Roman" w:hAnsi="Calibri" w:cs="Calibri"/>
        </w:rPr>
      </w:pPr>
      <w:r w:rsidRPr="009D15B8">
        <w:rPr>
          <w:rFonts w:ascii="Calibri" w:eastAsia="Times New Roman" w:hAnsi="Calibri" w:cs="Calibri"/>
        </w:rPr>
        <w:lastRenderedPageBreak/>
        <w:t>Safeguards may include: strict minimisation, use of approved secure environments only, additional access controls, prohibition on supplier retention, and enhanced review and monitoring.</w:t>
      </w:r>
    </w:p>
    <w:p w14:paraId="47D2EF65" w14:textId="77777777" w:rsidR="005B21BE" w:rsidRPr="009D15B8" w:rsidRDefault="005B21BE" w:rsidP="005B21BE">
      <w:pPr>
        <w:pStyle w:val="ListParagraph"/>
        <w:numPr>
          <w:ilvl w:val="0"/>
          <w:numId w:val="136"/>
        </w:numPr>
        <w:contextualSpacing w:val="0"/>
        <w:rPr>
          <w:rFonts w:ascii="Calibri" w:eastAsia="Times New Roman" w:hAnsi="Calibri" w:cs="Calibri"/>
        </w:rPr>
      </w:pPr>
      <w:r w:rsidRPr="009D15B8">
        <w:rPr>
          <w:rFonts w:ascii="Calibri" w:eastAsia="Times New Roman" w:hAnsi="Calibri" w:cs="Calibri"/>
        </w:rPr>
        <w:t>Any approved use is recorded in Documents 1–3, with an explicit review schedule and named owner.</w:t>
      </w:r>
    </w:p>
    <w:p w14:paraId="0236D202" w14:textId="77777777" w:rsidR="005B21BE" w:rsidRPr="009D15B8" w:rsidRDefault="005B21BE" w:rsidP="005B21BE">
      <w:pPr>
        <w:pStyle w:val="Heading2"/>
        <w:spacing w:before="0" w:after="200"/>
        <w:rPr>
          <w:rFonts w:ascii="Calibri" w:eastAsia="Times New Roman" w:hAnsi="Calibri" w:cs="Calibri"/>
          <w:sz w:val="32"/>
          <w:szCs w:val="32"/>
        </w:rPr>
      </w:pPr>
      <w:bookmarkStart w:id="77" w:name="_Toc227235812"/>
      <w:r w:rsidRPr="009D15B8">
        <w:rPr>
          <w:rFonts w:ascii="Calibri" w:eastAsia="Times New Roman" w:hAnsi="Calibri" w:cs="Calibri"/>
        </w:rPr>
        <w:t>5.5 Data storage and transfers</w:t>
      </w:r>
      <w:bookmarkEnd w:id="77"/>
    </w:p>
    <w:p w14:paraId="0C2341D0" w14:textId="77777777" w:rsidR="005B21BE" w:rsidRPr="009D15B8" w:rsidRDefault="005B21BE" w:rsidP="005B21BE">
      <w:pPr>
        <w:rPr>
          <w:rFonts w:ascii="Calibri" w:hAnsi="Calibri" w:cs="Calibri"/>
        </w:rPr>
      </w:pPr>
      <w:r w:rsidRPr="009D15B8">
        <w:rPr>
          <w:rFonts w:ascii="Calibri" w:hAnsi="Calibri" w:cs="Calibri"/>
        </w:rPr>
        <w:t>Data storage, processing locations, and any onward transfers associated with AI tools are documented in the Data Flow Map (Document 2). Where prompts, outputs, logs, or usage history may be stored by the supplier or within organisational systems, this is treated as part of the data flow and assessed for risk. If processing or storage occurs outside the UK or EU, appropriate safeguards are considered and recorded, and the risk is assessed in Document 3.</w:t>
      </w:r>
    </w:p>
    <w:p w14:paraId="3FA08D0D" w14:textId="77777777" w:rsidR="005B21BE" w:rsidRPr="009D15B8" w:rsidRDefault="005B21BE" w:rsidP="005B21BE">
      <w:pPr>
        <w:pStyle w:val="ListParagraph"/>
        <w:numPr>
          <w:ilvl w:val="0"/>
          <w:numId w:val="137"/>
        </w:numPr>
        <w:contextualSpacing w:val="0"/>
        <w:rPr>
          <w:rFonts w:ascii="Calibri" w:eastAsia="Times New Roman" w:hAnsi="Calibri" w:cs="Calibri"/>
        </w:rPr>
      </w:pPr>
      <w:r w:rsidRPr="009D15B8">
        <w:rPr>
          <w:rFonts w:ascii="Calibri" w:eastAsia="Times New Roman" w:hAnsi="Calibri" w:cs="Calibri"/>
        </w:rPr>
        <w:t>We record: (1) where data is processed and stored, (2) whether prompts/outputs are retained, (3) who can access stored content, and (4) whether data may be used for service improvement or analytics.</w:t>
      </w:r>
    </w:p>
    <w:p w14:paraId="0D4FF6F2" w14:textId="77777777" w:rsidR="005B21BE" w:rsidRPr="009D15B8" w:rsidRDefault="005B21BE" w:rsidP="005B21BE">
      <w:pPr>
        <w:pStyle w:val="ListParagraph"/>
        <w:numPr>
          <w:ilvl w:val="0"/>
          <w:numId w:val="137"/>
        </w:numPr>
        <w:contextualSpacing w:val="0"/>
        <w:rPr>
          <w:rFonts w:ascii="Calibri" w:eastAsia="Times New Roman" w:hAnsi="Calibri" w:cs="Calibri"/>
        </w:rPr>
      </w:pPr>
      <w:r w:rsidRPr="009D15B8">
        <w:rPr>
          <w:rFonts w:ascii="Calibri" w:eastAsia="Times New Roman" w:hAnsi="Calibri" w:cs="Calibri"/>
        </w:rPr>
        <w:t>Where available, retention controls are configured to reduce risk (for example, disabling chat history, limiting retention time, or restricting sharing).</w:t>
      </w:r>
    </w:p>
    <w:p w14:paraId="4FC15431" w14:textId="77777777" w:rsidR="005B21BE" w:rsidRPr="009D15B8" w:rsidRDefault="005B21BE" w:rsidP="005B21BE">
      <w:pPr>
        <w:pStyle w:val="ListParagraph"/>
        <w:numPr>
          <w:ilvl w:val="0"/>
          <w:numId w:val="137"/>
        </w:numPr>
        <w:contextualSpacing w:val="0"/>
        <w:rPr>
          <w:rFonts w:ascii="Calibri" w:eastAsia="Times New Roman" w:hAnsi="Calibri" w:cs="Calibri"/>
        </w:rPr>
      </w:pPr>
      <w:r w:rsidRPr="009D15B8">
        <w:rPr>
          <w:rFonts w:ascii="Calibri" w:eastAsia="Times New Roman" w:hAnsi="Calibri" w:cs="Calibri"/>
        </w:rPr>
        <w:t>Where international transfers apply, we consider appropriate contractual and organisational safeguards and may restrict use to approved configurations or environments.</w:t>
      </w:r>
    </w:p>
    <w:p w14:paraId="46C7B112" w14:textId="77777777" w:rsidR="005B21BE" w:rsidRPr="009D15B8" w:rsidRDefault="005B21BE" w:rsidP="005B21BE">
      <w:pPr>
        <w:pStyle w:val="ListParagraph"/>
        <w:numPr>
          <w:ilvl w:val="0"/>
          <w:numId w:val="137"/>
        </w:numPr>
        <w:contextualSpacing w:val="0"/>
        <w:rPr>
          <w:rFonts w:ascii="Calibri" w:eastAsia="Times New Roman" w:hAnsi="Calibri" w:cs="Calibri"/>
        </w:rPr>
      </w:pPr>
      <w:r w:rsidRPr="009D15B8">
        <w:rPr>
          <w:rFonts w:ascii="Calibri" w:eastAsia="Times New Roman" w:hAnsi="Calibri" w:cs="Calibri"/>
        </w:rPr>
        <w:t>We consider supplier subcontractors/subprocessors as part of third</w:t>
      </w:r>
      <w:r w:rsidRPr="009D15B8">
        <w:rPr>
          <w:rFonts w:ascii="Calibri" w:eastAsia="Times New Roman" w:hAnsi="Calibri" w:cs="Calibri"/>
        </w:rPr>
        <w:noBreakHyphen/>
        <w:t>party risk and reassess where there are material changes (see Section 5.11).</w:t>
      </w:r>
    </w:p>
    <w:p w14:paraId="75E0CE23" w14:textId="77777777" w:rsidR="005B21BE" w:rsidRPr="009D15B8" w:rsidRDefault="005B21BE" w:rsidP="005B21BE">
      <w:pPr>
        <w:pStyle w:val="Heading2"/>
        <w:spacing w:before="0" w:after="200"/>
        <w:rPr>
          <w:rFonts w:ascii="Calibri" w:eastAsia="Times New Roman" w:hAnsi="Calibri" w:cs="Calibri"/>
          <w:sz w:val="32"/>
          <w:szCs w:val="32"/>
        </w:rPr>
      </w:pPr>
      <w:bookmarkStart w:id="78" w:name="_Toc227235813"/>
      <w:r w:rsidRPr="009D15B8">
        <w:rPr>
          <w:rFonts w:ascii="Calibri" w:eastAsia="Times New Roman" w:hAnsi="Calibri" w:cs="Calibri"/>
        </w:rPr>
        <w:t>5.6 Model training</w:t>
      </w:r>
      <w:bookmarkEnd w:id="78"/>
    </w:p>
    <w:p w14:paraId="4C51034F" w14:textId="77777777" w:rsidR="005B21BE" w:rsidRPr="009D15B8" w:rsidRDefault="005B21BE" w:rsidP="005B21BE">
      <w:pPr>
        <w:rPr>
          <w:rFonts w:ascii="Calibri" w:hAnsi="Calibri" w:cs="Calibri"/>
        </w:rPr>
      </w:pPr>
      <w:r w:rsidRPr="009D15B8">
        <w:rPr>
          <w:rFonts w:ascii="Calibri" w:hAnsi="Calibri" w:cs="Calibri"/>
        </w:rPr>
        <w:t>Organisational or client data is not permitted to be used to train public AI models unless there is explicit agreement and documented approval. As part of tool approval, we review supplier terms and available technical settings relating to model training, data reuse, and prompt/output retention. Where a supplier’s position is not acceptable or cannot be verified, the tool is not approved for use with sensitive data.</w:t>
      </w:r>
    </w:p>
    <w:p w14:paraId="5AF8CB6F" w14:textId="77777777" w:rsidR="005B21BE" w:rsidRPr="009D15B8" w:rsidRDefault="005B21BE" w:rsidP="005B21BE">
      <w:pPr>
        <w:pStyle w:val="ListParagraph"/>
        <w:numPr>
          <w:ilvl w:val="0"/>
          <w:numId w:val="138"/>
        </w:numPr>
        <w:contextualSpacing w:val="0"/>
        <w:rPr>
          <w:rFonts w:ascii="Calibri" w:eastAsia="Times New Roman" w:hAnsi="Calibri" w:cs="Calibri"/>
        </w:rPr>
      </w:pPr>
      <w:r w:rsidRPr="009D15B8">
        <w:rPr>
          <w:rFonts w:ascii="Calibri" w:eastAsia="Times New Roman" w:hAnsi="Calibri" w:cs="Calibri"/>
        </w:rPr>
        <w:t>We confirm whether prompts/outputs are used for model training, fine</w:t>
      </w:r>
      <w:r w:rsidRPr="009D15B8">
        <w:rPr>
          <w:rFonts w:ascii="Calibri" w:eastAsia="Times New Roman" w:hAnsi="Calibri" w:cs="Calibri"/>
        </w:rPr>
        <w:noBreakHyphen/>
        <w:t>tuning, or service improvement, and whether opt</w:t>
      </w:r>
      <w:r w:rsidRPr="009D15B8">
        <w:rPr>
          <w:rFonts w:ascii="Calibri" w:eastAsia="Times New Roman" w:hAnsi="Calibri" w:cs="Calibri"/>
        </w:rPr>
        <w:noBreakHyphen/>
        <w:t>out controls are available.</w:t>
      </w:r>
    </w:p>
    <w:p w14:paraId="15A14415" w14:textId="77777777" w:rsidR="005B21BE" w:rsidRPr="009D15B8" w:rsidRDefault="005B21BE" w:rsidP="005B21BE">
      <w:pPr>
        <w:pStyle w:val="ListParagraph"/>
        <w:numPr>
          <w:ilvl w:val="0"/>
          <w:numId w:val="138"/>
        </w:numPr>
        <w:contextualSpacing w:val="0"/>
        <w:rPr>
          <w:rFonts w:ascii="Calibri" w:eastAsia="Times New Roman" w:hAnsi="Calibri" w:cs="Calibri"/>
        </w:rPr>
      </w:pPr>
      <w:r w:rsidRPr="009D15B8">
        <w:rPr>
          <w:rFonts w:ascii="Calibri" w:eastAsia="Times New Roman" w:hAnsi="Calibri" w:cs="Calibri"/>
        </w:rPr>
        <w:t>We document the position in the Data Flow Map (Document 2) and ensure it aligns with the approved</w:t>
      </w:r>
      <w:r w:rsidRPr="009D15B8">
        <w:rPr>
          <w:rFonts w:ascii="Calibri" w:eastAsia="Times New Roman" w:hAnsi="Calibri" w:cs="Calibri"/>
        </w:rPr>
        <w:noBreakHyphen/>
        <w:t>tool and data input rules in the Acceptable Use Policy (Document 4).</w:t>
      </w:r>
    </w:p>
    <w:p w14:paraId="66BD9C8A" w14:textId="77777777" w:rsidR="005B21BE" w:rsidRPr="009D15B8" w:rsidRDefault="005B21BE" w:rsidP="005B21BE">
      <w:pPr>
        <w:pStyle w:val="ListParagraph"/>
        <w:numPr>
          <w:ilvl w:val="0"/>
          <w:numId w:val="138"/>
        </w:numPr>
        <w:contextualSpacing w:val="0"/>
        <w:rPr>
          <w:rFonts w:ascii="Calibri" w:eastAsia="Times New Roman" w:hAnsi="Calibri" w:cs="Calibri"/>
        </w:rPr>
      </w:pPr>
      <w:r w:rsidRPr="009D15B8">
        <w:rPr>
          <w:rFonts w:ascii="Calibri" w:eastAsia="Times New Roman" w:hAnsi="Calibri" w:cs="Calibri"/>
        </w:rPr>
        <w:t>Where a client contract requires it, we can provide disclosure wording confirming our approach (see Section 5.12).</w:t>
      </w:r>
    </w:p>
    <w:p w14:paraId="132B3BD8" w14:textId="77777777" w:rsidR="005B21BE" w:rsidRPr="009D15B8" w:rsidRDefault="005B21BE" w:rsidP="005B21BE">
      <w:pPr>
        <w:pStyle w:val="ListParagraph"/>
        <w:numPr>
          <w:ilvl w:val="0"/>
          <w:numId w:val="138"/>
        </w:numPr>
        <w:contextualSpacing w:val="0"/>
        <w:rPr>
          <w:rFonts w:ascii="Calibri" w:eastAsia="Times New Roman" w:hAnsi="Calibri" w:cs="Calibri"/>
        </w:rPr>
      </w:pPr>
      <w:r w:rsidRPr="009D15B8">
        <w:rPr>
          <w:rFonts w:ascii="Calibri" w:eastAsia="Times New Roman" w:hAnsi="Calibri" w:cs="Calibri"/>
        </w:rPr>
        <w:lastRenderedPageBreak/>
        <w:t>This is reviewed periodically and upon supplier change as part of ongoing governance (Document 7).</w:t>
      </w:r>
    </w:p>
    <w:p w14:paraId="7CA37B8C" w14:textId="77777777" w:rsidR="005B21BE" w:rsidRPr="009D15B8" w:rsidRDefault="005B21BE" w:rsidP="005B21BE">
      <w:pPr>
        <w:pStyle w:val="Heading2"/>
        <w:spacing w:before="0" w:after="200"/>
        <w:rPr>
          <w:rFonts w:ascii="Calibri" w:eastAsia="Times New Roman" w:hAnsi="Calibri" w:cs="Calibri"/>
        </w:rPr>
      </w:pPr>
      <w:bookmarkStart w:id="79" w:name="_Toc227235814"/>
      <w:r w:rsidRPr="009D15B8">
        <w:rPr>
          <w:rFonts w:ascii="Calibri" w:eastAsia="Times New Roman" w:hAnsi="Calibri" w:cs="Calibri"/>
        </w:rPr>
        <w:t>5.7 Definitions (for external use)</w:t>
      </w:r>
      <w:bookmarkEnd w:id="79"/>
    </w:p>
    <w:p w14:paraId="26C79EE6" w14:textId="77777777" w:rsidR="005B21BE" w:rsidRPr="009D15B8" w:rsidRDefault="005B21BE" w:rsidP="005B21BE">
      <w:pPr>
        <w:rPr>
          <w:rFonts w:ascii="Calibri" w:hAnsi="Calibri" w:cs="Calibri"/>
        </w:rPr>
      </w:pPr>
      <w:r w:rsidRPr="009D15B8">
        <w:rPr>
          <w:rFonts w:ascii="Calibri" w:hAnsi="Calibri" w:cs="Calibri"/>
        </w:rPr>
        <w:t>This section defines key terms used in external disclosures and questionnaires.</w:t>
      </w:r>
    </w:p>
    <w:p w14:paraId="5327ACC1" w14:textId="77777777" w:rsidR="005B21BE" w:rsidRPr="009D15B8" w:rsidRDefault="005B21BE" w:rsidP="005B21BE">
      <w:pPr>
        <w:pStyle w:val="ListParagraph"/>
        <w:numPr>
          <w:ilvl w:val="0"/>
          <w:numId w:val="89"/>
        </w:numPr>
        <w:contextualSpacing w:val="0"/>
        <w:rPr>
          <w:rFonts w:ascii="Calibri" w:eastAsia="Times New Roman" w:hAnsi="Calibri" w:cs="Calibri"/>
        </w:rPr>
      </w:pPr>
      <w:r w:rsidRPr="009D15B8">
        <w:rPr>
          <w:rFonts w:ascii="Calibri" w:eastAsia="Times New Roman" w:hAnsi="Calibri" w:cs="Calibri"/>
        </w:rPr>
        <w:t>AI tool: any system or feature that generates, predicts, classifies, or summarises outputs using model-based or algorithmic techniques.</w:t>
      </w:r>
    </w:p>
    <w:p w14:paraId="341B41BB" w14:textId="77777777" w:rsidR="005B21BE" w:rsidRPr="009D15B8" w:rsidRDefault="005B21BE" w:rsidP="005B21BE">
      <w:pPr>
        <w:pStyle w:val="ListParagraph"/>
        <w:numPr>
          <w:ilvl w:val="0"/>
          <w:numId w:val="89"/>
        </w:numPr>
        <w:contextualSpacing w:val="0"/>
        <w:rPr>
          <w:rFonts w:ascii="Calibri" w:eastAsia="Times New Roman" w:hAnsi="Calibri" w:cs="Calibri"/>
        </w:rPr>
      </w:pPr>
      <w:r w:rsidRPr="009D15B8">
        <w:rPr>
          <w:rFonts w:ascii="Calibri" w:eastAsia="Times New Roman" w:hAnsi="Calibri" w:cs="Calibri"/>
        </w:rPr>
        <w:t>Organisation data: information created by or for the organisation, including operational documents and internal communications.</w:t>
      </w:r>
    </w:p>
    <w:p w14:paraId="14B55FB4" w14:textId="77777777" w:rsidR="005B21BE" w:rsidRPr="009D15B8" w:rsidRDefault="005B21BE" w:rsidP="005B21BE">
      <w:pPr>
        <w:pStyle w:val="ListParagraph"/>
        <w:numPr>
          <w:ilvl w:val="0"/>
          <w:numId w:val="89"/>
        </w:numPr>
        <w:contextualSpacing w:val="0"/>
        <w:rPr>
          <w:rFonts w:ascii="Calibri" w:eastAsia="Times New Roman" w:hAnsi="Calibri" w:cs="Calibri"/>
        </w:rPr>
      </w:pPr>
      <w:r w:rsidRPr="009D15B8">
        <w:rPr>
          <w:rFonts w:ascii="Calibri" w:eastAsia="Times New Roman" w:hAnsi="Calibri" w:cs="Calibri"/>
        </w:rPr>
        <w:t>Client data: information provided by clients/customers, including project materials and communications.</w:t>
      </w:r>
    </w:p>
    <w:p w14:paraId="0D253BC9" w14:textId="77777777" w:rsidR="005B21BE" w:rsidRPr="009D15B8" w:rsidRDefault="005B21BE" w:rsidP="005B21BE">
      <w:pPr>
        <w:pStyle w:val="ListParagraph"/>
        <w:numPr>
          <w:ilvl w:val="0"/>
          <w:numId w:val="89"/>
        </w:numPr>
        <w:contextualSpacing w:val="0"/>
        <w:rPr>
          <w:rFonts w:ascii="Calibri" w:eastAsia="Times New Roman" w:hAnsi="Calibri" w:cs="Calibri"/>
        </w:rPr>
      </w:pPr>
      <w:r w:rsidRPr="009D15B8">
        <w:rPr>
          <w:rFonts w:ascii="Calibri" w:eastAsia="Times New Roman" w:hAnsi="Calibri" w:cs="Calibri"/>
        </w:rPr>
        <w:t>Personal data / special category data: as defined under UK GDPR and the Data Protection Act 2018.</w:t>
      </w:r>
    </w:p>
    <w:p w14:paraId="687334C1" w14:textId="77777777" w:rsidR="005B21BE" w:rsidRPr="009D15B8" w:rsidRDefault="005B21BE" w:rsidP="005B21BE">
      <w:pPr>
        <w:pStyle w:val="Heading2"/>
        <w:spacing w:before="0" w:after="200"/>
        <w:rPr>
          <w:rFonts w:ascii="Calibri" w:eastAsia="Times New Roman" w:hAnsi="Calibri" w:cs="Calibri"/>
        </w:rPr>
      </w:pPr>
      <w:bookmarkStart w:id="80" w:name="_Toc227235815"/>
      <w:r w:rsidRPr="009D15B8">
        <w:rPr>
          <w:rFonts w:ascii="Calibri" w:eastAsia="Times New Roman" w:hAnsi="Calibri" w:cs="Calibri"/>
        </w:rPr>
        <w:t>5.8 Control statements</w:t>
      </w:r>
      <w:bookmarkEnd w:id="80"/>
      <w:r w:rsidRPr="009D15B8">
        <w:rPr>
          <w:rFonts w:ascii="Calibri" w:eastAsia="Times New Roman" w:hAnsi="Calibri" w:cs="Calibri"/>
        </w:rPr>
        <w:t xml:space="preserve"> </w:t>
      </w:r>
    </w:p>
    <w:p w14:paraId="26BBCCCC" w14:textId="77777777" w:rsidR="005B21BE" w:rsidRPr="009D15B8" w:rsidRDefault="005B21BE" w:rsidP="005B21BE">
      <w:pPr>
        <w:rPr>
          <w:rFonts w:ascii="Calibri" w:hAnsi="Calibri" w:cs="Calibri"/>
        </w:rPr>
      </w:pPr>
      <w:r w:rsidRPr="009D15B8">
        <w:rPr>
          <w:rFonts w:ascii="Calibri" w:hAnsi="Calibri" w:cs="Calibri"/>
        </w:rPr>
        <w:t>This section summarises the organisation’s core AI governance controls in a form that can be reused externally.</w:t>
      </w:r>
    </w:p>
    <w:p w14:paraId="0DAC6B2E" w14:textId="77777777" w:rsidR="005B21BE" w:rsidRPr="009D15B8" w:rsidRDefault="005B21BE" w:rsidP="005B21BE">
      <w:pPr>
        <w:pStyle w:val="ListParagraph"/>
        <w:numPr>
          <w:ilvl w:val="0"/>
          <w:numId w:val="90"/>
        </w:numPr>
        <w:contextualSpacing w:val="0"/>
        <w:rPr>
          <w:rFonts w:ascii="Calibri" w:eastAsia="Times New Roman" w:hAnsi="Calibri" w:cs="Calibri"/>
        </w:rPr>
      </w:pPr>
      <w:r w:rsidRPr="009D15B8">
        <w:rPr>
          <w:rFonts w:ascii="Calibri" w:eastAsia="Times New Roman" w:hAnsi="Calibri" w:cs="Calibri"/>
        </w:rPr>
        <w:t>We maintain an AI Use Register (Document 1) and Data Flow Map (Document 2) covering the AI tools we use, the purpose, and the data involved.</w:t>
      </w:r>
    </w:p>
    <w:p w14:paraId="2A98789D" w14:textId="77777777" w:rsidR="005B21BE" w:rsidRPr="009D15B8" w:rsidRDefault="005B21BE" w:rsidP="005B21BE">
      <w:pPr>
        <w:pStyle w:val="ListParagraph"/>
        <w:numPr>
          <w:ilvl w:val="0"/>
          <w:numId w:val="90"/>
        </w:numPr>
        <w:contextualSpacing w:val="0"/>
        <w:rPr>
          <w:rFonts w:ascii="Calibri" w:eastAsia="Times New Roman" w:hAnsi="Calibri" w:cs="Calibri"/>
        </w:rPr>
      </w:pPr>
      <w:r w:rsidRPr="009D15B8">
        <w:rPr>
          <w:rFonts w:ascii="Calibri" w:eastAsia="Times New Roman" w:hAnsi="Calibri" w:cs="Calibri"/>
        </w:rPr>
        <w:t>We apply an AI Risk Assessment (Document 3) proportionate to the use case, including identifying controls and review frequency.</w:t>
      </w:r>
    </w:p>
    <w:p w14:paraId="3657DBA7" w14:textId="77777777" w:rsidR="005B21BE" w:rsidRPr="009D15B8" w:rsidRDefault="005B21BE" w:rsidP="005B21BE">
      <w:pPr>
        <w:pStyle w:val="ListParagraph"/>
        <w:numPr>
          <w:ilvl w:val="0"/>
          <w:numId w:val="90"/>
        </w:numPr>
        <w:contextualSpacing w:val="0"/>
        <w:rPr>
          <w:rFonts w:ascii="Calibri" w:eastAsia="Times New Roman" w:hAnsi="Calibri" w:cs="Calibri"/>
        </w:rPr>
      </w:pPr>
      <w:r w:rsidRPr="009D15B8">
        <w:rPr>
          <w:rFonts w:ascii="Calibri" w:eastAsia="Times New Roman" w:hAnsi="Calibri" w:cs="Calibri"/>
        </w:rPr>
        <w:t>We have an AI Acceptable Use Policy (Document 4) that defines approved tools, prohibited uses, and staff responsibilities.</w:t>
      </w:r>
    </w:p>
    <w:p w14:paraId="63926D7B" w14:textId="77777777" w:rsidR="005B21BE" w:rsidRPr="009D15B8" w:rsidRDefault="005B21BE" w:rsidP="005B21BE">
      <w:pPr>
        <w:pStyle w:val="ListParagraph"/>
        <w:numPr>
          <w:ilvl w:val="0"/>
          <w:numId w:val="90"/>
        </w:numPr>
        <w:contextualSpacing w:val="0"/>
        <w:rPr>
          <w:rFonts w:ascii="Calibri" w:eastAsia="Times New Roman" w:hAnsi="Calibri" w:cs="Calibri"/>
        </w:rPr>
      </w:pPr>
      <w:r w:rsidRPr="009D15B8">
        <w:rPr>
          <w:rFonts w:ascii="Calibri" w:eastAsia="Times New Roman" w:hAnsi="Calibri" w:cs="Calibri"/>
        </w:rPr>
        <w:t>We limit data input to what is necessary and prohibit entry of confidential or personal data unless explicitly approved and controlled.</w:t>
      </w:r>
    </w:p>
    <w:p w14:paraId="037F0365" w14:textId="77777777" w:rsidR="005B21BE" w:rsidRPr="009D15B8" w:rsidRDefault="005B21BE" w:rsidP="005B21BE">
      <w:pPr>
        <w:pStyle w:val="ListParagraph"/>
        <w:numPr>
          <w:ilvl w:val="0"/>
          <w:numId w:val="90"/>
        </w:numPr>
        <w:contextualSpacing w:val="0"/>
        <w:rPr>
          <w:rFonts w:ascii="Calibri" w:eastAsia="Times New Roman" w:hAnsi="Calibri" w:cs="Calibri"/>
        </w:rPr>
      </w:pPr>
      <w:r w:rsidRPr="009D15B8">
        <w:rPr>
          <w:rFonts w:ascii="Calibri" w:eastAsia="Times New Roman" w:hAnsi="Calibri" w:cs="Calibri"/>
        </w:rPr>
        <w:t>Where AI is used to support client-facing work, outputs are reviewed by a competent human reviewer before being relied upon or shared.</w:t>
      </w:r>
    </w:p>
    <w:p w14:paraId="3AB1E8E6" w14:textId="77777777" w:rsidR="005B21BE" w:rsidRPr="009D15B8" w:rsidRDefault="005B21BE" w:rsidP="005B21BE">
      <w:pPr>
        <w:pStyle w:val="ListParagraph"/>
        <w:numPr>
          <w:ilvl w:val="0"/>
          <w:numId w:val="90"/>
        </w:numPr>
        <w:contextualSpacing w:val="0"/>
        <w:rPr>
          <w:rFonts w:ascii="Calibri" w:eastAsia="Times New Roman" w:hAnsi="Calibri" w:cs="Calibri"/>
        </w:rPr>
      </w:pPr>
      <w:r w:rsidRPr="009D15B8">
        <w:rPr>
          <w:rFonts w:ascii="Calibri" w:eastAsia="Times New Roman" w:hAnsi="Calibri" w:cs="Calibri"/>
        </w:rPr>
        <w:t>We keep review records (Document 7) to evidence ongoing governance and improvements over time.</w:t>
      </w:r>
    </w:p>
    <w:p w14:paraId="564083AA" w14:textId="77777777" w:rsidR="005B21BE" w:rsidRPr="009D15B8" w:rsidRDefault="005B21BE" w:rsidP="005B21BE">
      <w:pPr>
        <w:pStyle w:val="Heading2"/>
        <w:spacing w:before="0" w:after="200"/>
        <w:rPr>
          <w:rFonts w:ascii="Calibri" w:eastAsia="Times New Roman" w:hAnsi="Calibri" w:cs="Calibri"/>
        </w:rPr>
      </w:pPr>
      <w:bookmarkStart w:id="81" w:name="_Toc227235816"/>
      <w:r w:rsidRPr="009D15B8">
        <w:rPr>
          <w:rFonts w:ascii="Calibri" w:eastAsia="Times New Roman" w:hAnsi="Calibri" w:cs="Calibri"/>
        </w:rPr>
        <w:t>5.9 International transfers and hosting (UK/EU and beyond)</w:t>
      </w:r>
      <w:bookmarkEnd w:id="81"/>
    </w:p>
    <w:p w14:paraId="0407EEDF" w14:textId="77777777" w:rsidR="005B21BE" w:rsidRPr="009D15B8" w:rsidRDefault="005B21BE" w:rsidP="005B21BE">
      <w:pPr>
        <w:rPr>
          <w:rFonts w:ascii="Calibri" w:hAnsi="Calibri" w:cs="Calibri"/>
        </w:rPr>
      </w:pPr>
      <w:r w:rsidRPr="009D15B8">
        <w:rPr>
          <w:rFonts w:ascii="Calibri" w:hAnsi="Calibri" w:cs="Calibri"/>
        </w:rPr>
        <w:t xml:space="preserve">Where AI suppliers process or store data outside the UK/EU, this is recorded in the Data Flow Map (Document 2) and assessed in the AI Risk Assessment (Document 3). Where required, appropriate </w:t>
      </w:r>
      <w:r w:rsidRPr="009D15B8">
        <w:rPr>
          <w:rFonts w:ascii="Calibri" w:hAnsi="Calibri" w:cs="Calibri"/>
        </w:rPr>
        <w:lastRenderedPageBreak/>
        <w:t>safeguards are applied (for example, contractual protections and supplier due diligence), and the organisation may restrict use to approved configurations or environments.</w:t>
      </w:r>
    </w:p>
    <w:p w14:paraId="3F6399E2" w14:textId="77777777" w:rsidR="005B21BE" w:rsidRPr="009D15B8" w:rsidRDefault="005B21BE" w:rsidP="005B21BE">
      <w:pPr>
        <w:pStyle w:val="Heading2"/>
        <w:spacing w:before="0" w:after="200"/>
        <w:rPr>
          <w:rFonts w:ascii="Calibri" w:eastAsia="Times New Roman" w:hAnsi="Calibri" w:cs="Calibri"/>
        </w:rPr>
      </w:pPr>
      <w:bookmarkStart w:id="82" w:name="_Toc227235817"/>
      <w:r w:rsidRPr="009D15B8">
        <w:rPr>
          <w:rFonts w:ascii="Calibri" w:eastAsia="Times New Roman" w:hAnsi="Calibri" w:cs="Calibri"/>
        </w:rPr>
        <w:t>5.10 Data retention and deletion</w:t>
      </w:r>
      <w:bookmarkEnd w:id="82"/>
    </w:p>
    <w:p w14:paraId="6B1347C5" w14:textId="77777777" w:rsidR="005B21BE" w:rsidRPr="009D15B8" w:rsidRDefault="005B21BE" w:rsidP="005B21BE">
      <w:pPr>
        <w:rPr>
          <w:rFonts w:ascii="Calibri" w:hAnsi="Calibri" w:cs="Calibri"/>
        </w:rPr>
      </w:pPr>
      <w:r w:rsidRPr="009D15B8">
        <w:rPr>
          <w:rFonts w:ascii="Calibri" w:hAnsi="Calibri" w:cs="Calibri"/>
        </w:rPr>
        <w:t>This section sets retention expectations for prompts, outputs, and related records where applicable.</w:t>
      </w:r>
    </w:p>
    <w:p w14:paraId="5DB53425" w14:textId="77777777" w:rsidR="005B21BE" w:rsidRPr="009D15B8" w:rsidRDefault="005B21BE" w:rsidP="005B21BE">
      <w:pPr>
        <w:pStyle w:val="ListParagraph"/>
        <w:numPr>
          <w:ilvl w:val="0"/>
          <w:numId w:val="91"/>
        </w:numPr>
        <w:contextualSpacing w:val="0"/>
        <w:rPr>
          <w:rFonts w:ascii="Calibri" w:eastAsia="Times New Roman" w:hAnsi="Calibri" w:cs="Calibri"/>
        </w:rPr>
      </w:pPr>
      <w:r w:rsidRPr="009D15B8">
        <w:rPr>
          <w:rFonts w:ascii="Calibri" w:eastAsia="Times New Roman" w:hAnsi="Calibri" w:cs="Calibri"/>
        </w:rPr>
        <w:t>We avoid retaining AI prompts/outputs that include sensitive information unless there is a business need and an approved storage location.</w:t>
      </w:r>
    </w:p>
    <w:p w14:paraId="0B9E58B8" w14:textId="77777777" w:rsidR="005B21BE" w:rsidRPr="009D15B8" w:rsidRDefault="005B21BE" w:rsidP="005B21BE">
      <w:pPr>
        <w:pStyle w:val="ListParagraph"/>
        <w:numPr>
          <w:ilvl w:val="0"/>
          <w:numId w:val="91"/>
        </w:numPr>
        <w:contextualSpacing w:val="0"/>
        <w:rPr>
          <w:rFonts w:ascii="Calibri" w:eastAsia="Times New Roman" w:hAnsi="Calibri" w:cs="Calibri"/>
        </w:rPr>
      </w:pPr>
      <w:r w:rsidRPr="009D15B8">
        <w:rPr>
          <w:rFonts w:ascii="Calibri" w:eastAsia="Times New Roman" w:hAnsi="Calibri" w:cs="Calibri"/>
        </w:rPr>
        <w:t>Where the supplier offers retention controls (e.g., disabling prompt history or limiting retention time), these are configured where appropriate.</w:t>
      </w:r>
    </w:p>
    <w:p w14:paraId="54BE4630" w14:textId="77777777" w:rsidR="005B21BE" w:rsidRPr="009D15B8" w:rsidRDefault="005B21BE" w:rsidP="005B21BE">
      <w:pPr>
        <w:pStyle w:val="ListParagraph"/>
        <w:numPr>
          <w:ilvl w:val="0"/>
          <w:numId w:val="91"/>
        </w:numPr>
        <w:contextualSpacing w:val="0"/>
        <w:rPr>
          <w:rFonts w:ascii="Calibri" w:eastAsia="Times New Roman" w:hAnsi="Calibri" w:cs="Calibri"/>
        </w:rPr>
      </w:pPr>
      <w:r w:rsidRPr="009D15B8">
        <w:rPr>
          <w:rFonts w:ascii="Calibri" w:eastAsia="Times New Roman" w:hAnsi="Calibri" w:cs="Calibri"/>
        </w:rPr>
        <w:t>Retention and deletion expectations are considered during tool approval and recorded in Document 2 where relevant.</w:t>
      </w:r>
    </w:p>
    <w:p w14:paraId="229773E2" w14:textId="77777777" w:rsidR="005B21BE" w:rsidRPr="009D15B8" w:rsidRDefault="005B21BE" w:rsidP="005B21BE">
      <w:pPr>
        <w:pStyle w:val="Heading2"/>
        <w:spacing w:before="0" w:after="200"/>
        <w:rPr>
          <w:rFonts w:ascii="Calibri" w:eastAsia="Times New Roman" w:hAnsi="Calibri" w:cs="Calibri"/>
        </w:rPr>
      </w:pPr>
      <w:bookmarkStart w:id="83" w:name="_Toc227235818"/>
      <w:r w:rsidRPr="009D15B8">
        <w:rPr>
          <w:rFonts w:ascii="Calibri" w:eastAsia="Times New Roman" w:hAnsi="Calibri" w:cs="Calibri"/>
        </w:rPr>
        <w:t>5.11 Supplier assurance and contractual controls</w:t>
      </w:r>
      <w:bookmarkEnd w:id="83"/>
    </w:p>
    <w:p w14:paraId="274573C7" w14:textId="77777777" w:rsidR="005B21BE" w:rsidRPr="009D15B8" w:rsidRDefault="005B21BE" w:rsidP="005B21BE">
      <w:pPr>
        <w:rPr>
          <w:rFonts w:ascii="Calibri" w:hAnsi="Calibri" w:cs="Calibri"/>
        </w:rPr>
      </w:pPr>
      <w:r w:rsidRPr="009D15B8">
        <w:rPr>
          <w:rFonts w:ascii="Calibri" w:hAnsi="Calibri" w:cs="Calibri"/>
        </w:rPr>
        <w:t>This section summarises the supplier assurance and contractual controls used to manage third-party AI risk.</w:t>
      </w:r>
    </w:p>
    <w:p w14:paraId="2E77687E" w14:textId="77777777" w:rsidR="005B21BE" w:rsidRPr="009D15B8" w:rsidRDefault="005B21BE" w:rsidP="005B21BE">
      <w:pPr>
        <w:pStyle w:val="ListParagraph"/>
        <w:numPr>
          <w:ilvl w:val="0"/>
          <w:numId w:val="92"/>
        </w:numPr>
        <w:contextualSpacing w:val="0"/>
        <w:rPr>
          <w:rFonts w:ascii="Calibri" w:eastAsia="Times New Roman" w:hAnsi="Calibri" w:cs="Calibri"/>
        </w:rPr>
      </w:pPr>
      <w:r w:rsidRPr="009D15B8">
        <w:rPr>
          <w:rFonts w:ascii="Calibri" w:eastAsia="Times New Roman" w:hAnsi="Calibri" w:cs="Calibri"/>
        </w:rPr>
        <w:t>We assess AI suppliers for security, privacy, and contractual risk prior to approval (Document 4 approval process).</w:t>
      </w:r>
    </w:p>
    <w:p w14:paraId="35F08363" w14:textId="77777777" w:rsidR="005B21BE" w:rsidRPr="009D15B8" w:rsidRDefault="005B21BE" w:rsidP="005B21BE">
      <w:pPr>
        <w:pStyle w:val="ListParagraph"/>
        <w:numPr>
          <w:ilvl w:val="0"/>
          <w:numId w:val="92"/>
        </w:numPr>
        <w:contextualSpacing w:val="0"/>
        <w:rPr>
          <w:rFonts w:ascii="Calibri" w:eastAsia="Times New Roman" w:hAnsi="Calibri" w:cs="Calibri"/>
        </w:rPr>
      </w:pPr>
      <w:r w:rsidRPr="009D15B8">
        <w:rPr>
          <w:rFonts w:ascii="Calibri" w:eastAsia="Times New Roman" w:hAnsi="Calibri" w:cs="Calibri"/>
        </w:rPr>
        <w:t>Where relevant, we obtain and retain assurance evidence such as security statements, audit reports/certifications summaries, and data processing terms.</w:t>
      </w:r>
    </w:p>
    <w:p w14:paraId="66ED5018" w14:textId="77777777" w:rsidR="005B21BE" w:rsidRPr="009D15B8" w:rsidRDefault="005B21BE" w:rsidP="005B21BE">
      <w:pPr>
        <w:pStyle w:val="ListParagraph"/>
        <w:numPr>
          <w:ilvl w:val="0"/>
          <w:numId w:val="92"/>
        </w:numPr>
        <w:contextualSpacing w:val="0"/>
        <w:rPr>
          <w:rFonts w:ascii="Calibri" w:eastAsia="Times New Roman" w:hAnsi="Calibri" w:cs="Calibri"/>
        </w:rPr>
      </w:pPr>
      <w:r w:rsidRPr="009D15B8">
        <w:rPr>
          <w:rFonts w:ascii="Calibri" w:eastAsia="Times New Roman" w:hAnsi="Calibri" w:cs="Calibri"/>
        </w:rPr>
        <w:t>We confirm (and record) whether data is used for model training, and restrict use where supplier terms are not acceptable.</w:t>
      </w:r>
    </w:p>
    <w:p w14:paraId="39268E79" w14:textId="77777777" w:rsidR="005B21BE" w:rsidRPr="009D15B8" w:rsidRDefault="005B21BE" w:rsidP="005B21BE">
      <w:pPr>
        <w:pStyle w:val="ListParagraph"/>
        <w:numPr>
          <w:ilvl w:val="0"/>
          <w:numId w:val="92"/>
        </w:numPr>
        <w:contextualSpacing w:val="0"/>
        <w:rPr>
          <w:rFonts w:ascii="Calibri" w:eastAsia="Times New Roman" w:hAnsi="Calibri" w:cs="Calibri"/>
        </w:rPr>
      </w:pPr>
      <w:r w:rsidRPr="009D15B8">
        <w:rPr>
          <w:rFonts w:ascii="Calibri" w:eastAsia="Times New Roman" w:hAnsi="Calibri" w:cs="Calibri"/>
        </w:rPr>
        <w:t>We re-review supplier risk when material changes occur (product updates, hosting changes, new subprocessors).</w:t>
      </w:r>
    </w:p>
    <w:p w14:paraId="17348510" w14:textId="77777777" w:rsidR="005B21BE" w:rsidRPr="009D15B8" w:rsidRDefault="005B21BE" w:rsidP="005B21BE">
      <w:pPr>
        <w:pStyle w:val="Heading2"/>
        <w:spacing w:before="0" w:after="200"/>
        <w:rPr>
          <w:rFonts w:ascii="Calibri" w:eastAsia="Times New Roman" w:hAnsi="Calibri" w:cs="Calibri"/>
        </w:rPr>
      </w:pPr>
      <w:bookmarkStart w:id="84" w:name="_Toc227235819"/>
      <w:r w:rsidRPr="009D15B8">
        <w:rPr>
          <w:rFonts w:ascii="Calibri" w:eastAsia="Times New Roman" w:hAnsi="Calibri" w:cs="Calibri"/>
        </w:rPr>
        <w:t>5.12 Reusable disclosure wording (copy/paste)</w:t>
      </w:r>
      <w:bookmarkEnd w:id="84"/>
    </w:p>
    <w:p w14:paraId="54E166C4" w14:textId="77777777" w:rsidR="005B21BE" w:rsidRDefault="005B21BE" w:rsidP="005B21BE">
      <w:r>
        <w:rPr>
          <w:rFonts w:ascii="Calibri" w:hAnsi="Calibri" w:cs="Calibri"/>
          <w:sz w:val="24"/>
          <w:szCs w:val="24"/>
          <w:lang w:val="en-US"/>
        </w:rPr>
        <w:t>Short (1–2 sentences): We use approved AI tools to support defined business activities with human oversight. AI usage, data flows, and risks are documented and reviewed through our Operational AI Governance Document Pack (AI Use Register, Data Flow Map, Risk Assessment, and Acceptable Use Policy).</w:t>
      </w:r>
    </w:p>
    <w:p w14:paraId="663050A2" w14:textId="77777777" w:rsidR="005B21BE" w:rsidRDefault="005B21BE" w:rsidP="005B21BE">
      <w:r>
        <w:rPr>
          <w:rFonts w:ascii="Calibri" w:hAnsi="Calibri" w:cs="Calibri"/>
          <w:sz w:val="24"/>
          <w:szCs w:val="24"/>
          <w:lang w:val="en-US"/>
        </w:rPr>
        <w:t xml:space="preserve">Standard (tender-ready paragraph): We operate approved AI tools under defined governance. AI tools and AI-enabled features are recorded in an AI Use Register, with associated data inputs/outputs mapped in a Data Flow Map. Each use is risk assessed proportionately, controls are defined (including human review for higher-risk outputs), and usage is subject to an AI Acceptable Use Policy covering approved tools, prohibited uses, </w:t>
      </w:r>
      <w:r>
        <w:rPr>
          <w:rFonts w:ascii="Calibri" w:hAnsi="Calibri" w:cs="Calibri"/>
          <w:sz w:val="24"/>
          <w:szCs w:val="24"/>
          <w:lang w:val="en-US"/>
        </w:rPr>
        <w:lastRenderedPageBreak/>
        <w:t>and data handling rules. Reviews are recorded to evidence ongoing oversight and improvement.</w:t>
      </w:r>
    </w:p>
    <w:p w14:paraId="6692321D" w14:textId="77777777" w:rsidR="005B21BE" w:rsidRDefault="005B21BE" w:rsidP="005B21BE">
      <w:r>
        <w:rPr>
          <w:rFonts w:ascii="Calibri" w:hAnsi="Calibri" w:cs="Calibri"/>
          <w:sz w:val="24"/>
          <w:szCs w:val="24"/>
          <w:lang w:val="en-US"/>
        </w:rPr>
        <w:t>Extended (for due diligence questionnaires): Our approach combines inventory, data mapping, risk assessment and enforceable staff controls. We maintain a register of AI tools and features, map the data categories involved (including whether personal/special category data is processed and where data is hosted), and assess risks such as data leakage, inaccurate outputs, bias, supplier risk and regulatory impact. Controls include approved-tool lists, prohibition of sensitive inputs unless explicitly approved, human oversight requirements, supplier assurance checks, incident reporting, and periodic review. Where international processing is involved, it is recorded and assessed, and safeguards are applied where required. Evidence is maintained to support tender, insurance and client assurance requests.</w:t>
      </w:r>
    </w:p>
    <w:p w14:paraId="11996585" w14:textId="77777777" w:rsidR="005B21BE" w:rsidRPr="009D15B8" w:rsidRDefault="005B21BE" w:rsidP="005B21BE">
      <w:pPr>
        <w:rPr>
          <w:rFonts w:ascii="Calibri" w:hAnsi="Calibri" w:cs="Calibri"/>
        </w:rPr>
      </w:pPr>
    </w:p>
    <w:p w14:paraId="44D850C5" w14:textId="77777777" w:rsidR="005B21BE" w:rsidRPr="009D15B8" w:rsidRDefault="005B21BE" w:rsidP="005B21BE">
      <w:pPr>
        <w:rPr>
          <w:rFonts w:ascii="Calibri" w:eastAsia="Times New Roman" w:hAnsi="Calibri" w:cs="Calibri"/>
          <w:b/>
          <w:bCs/>
          <w:color w:val="A0813F" w:themeColor="accent1" w:themeShade="BF"/>
          <w:sz w:val="28"/>
          <w:szCs w:val="28"/>
        </w:rPr>
      </w:pPr>
      <w:r w:rsidRPr="009D15B8">
        <w:rPr>
          <w:rFonts w:ascii="Calibri" w:eastAsia="Times New Roman" w:hAnsi="Calibri" w:cs="Calibri"/>
        </w:rPr>
        <w:br w:type="page"/>
      </w:r>
    </w:p>
    <w:p w14:paraId="399F6AE9" w14:textId="77777777" w:rsidR="005B21BE" w:rsidRPr="009D15B8" w:rsidRDefault="005B21BE" w:rsidP="005B21BE">
      <w:pPr>
        <w:pStyle w:val="Heading1"/>
        <w:spacing w:before="0" w:after="200"/>
        <w:rPr>
          <w:rFonts w:ascii="Calibri" w:eastAsia="Times New Roman" w:hAnsi="Calibri" w:cs="Calibri"/>
          <w:kern w:val="36"/>
          <w:sz w:val="40"/>
          <w:szCs w:val="40"/>
        </w:rPr>
      </w:pPr>
      <w:bookmarkStart w:id="85" w:name="_Toc227235820"/>
      <w:r w:rsidRPr="009D15B8">
        <w:rPr>
          <w:rFonts w:ascii="Calibri" w:eastAsia="Times New Roman" w:hAnsi="Calibri" w:cs="Calibri"/>
        </w:rPr>
        <w:lastRenderedPageBreak/>
        <w:t>Document 6: Tender and Insurance AI Q&amp;A Answer Sheet</w:t>
      </w:r>
      <w:bookmarkEnd w:id="85"/>
    </w:p>
    <w:p w14:paraId="33D54237" w14:textId="77777777" w:rsidR="005B21BE" w:rsidRPr="009D15B8" w:rsidRDefault="005B21BE" w:rsidP="005B21BE">
      <w:pPr>
        <w:pStyle w:val="Heading2"/>
        <w:spacing w:before="0" w:after="200"/>
        <w:rPr>
          <w:rFonts w:ascii="Calibri" w:eastAsia="Times New Roman" w:hAnsi="Calibri" w:cs="Calibri"/>
          <w:sz w:val="32"/>
          <w:szCs w:val="32"/>
        </w:rPr>
      </w:pPr>
      <w:bookmarkStart w:id="86" w:name="_Toc227235821"/>
      <w:r w:rsidRPr="009D15B8">
        <w:rPr>
          <w:rFonts w:ascii="Calibri" w:eastAsia="Times New Roman" w:hAnsi="Calibri" w:cs="Calibri"/>
        </w:rPr>
        <w:t>Tender and Insurance AI Q&amp;A</w:t>
      </w:r>
      <w:bookmarkEnd w:id="86"/>
    </w:p>
    <w:p w14:paraId="1759FC18" w14:textId="77777777" w:rsidR="005B21BE" w:rsidRPr="009D15B8" w:rsidRDefault="005B21BE" w:rsidP="005B21BE">
      <w:pPr>
        <w:rPr>
          <w:rFonts w:ascii="Calibri" w:hAnsi="Calibri" w:cs="Calibri"/>
        </w:rPr>
      </w:pPr>
      <w:r w:rsidRPr="009D15B8">
        <w:rPr>
          <w:rFonts w:ascii="Calibri" w:hAnsi="Calibri" w:cs="Calibri"/>
        </w:rPr>
        <w:t>This document provides standardised responses to common AI-related questions asked by clients, insurers, and suppliers.</w:t>
      </w:r>
    </w:p>
    <w:p w14:paraId="7228DC76" w14:textId="77777777" w:rsidR="005B21BE" w:rsidRPr="009D15B8" w:rsidRDefault="005B21BE" w:rsidP="005B21BE">
      <w:pPr>
        <w:rPr>
          <w:rFonts w:ascii="Calibri" w:hAnsi="Calibri" w:cs="Calibri"/>
        </w:rPr>
      </w:pPr>
      <w:r w:rsidRPr="009D15B8">
        <w:rPr>
          <w:rFonts w:ascii="Calibri" w:hAnsi="Calibri" w:cs="Calibri"/>
        </w:rPr>
        <w:t>How to use this sheet: Use the “Standard response” as your default. If a questionnaire requires shorter wording, shorten by removing the document references and examples; if it requires more detail, expand by adding the relevant excerpts from Documents 1–5 (for example, approved-tool approach, data categories, and risk controls).</w:t>
      </w:r>
    </w:p>
    <w:p w14:paraId="249EA077" w14:textId="77777777" w:rsidR="005B21BE" w:rsidRPr="009D15B8" w:rsidRDefault="005B21BE" w:rsidP="005B21BE">
      <w:pPr>
        <w:pStyle w:val="Heading2"/>
        <w:spacing w:before="0" w:after="200"/>
        <w:rPr>
          <w:rFonts w:ascii="Calibri" w:eastAsia="Times New Roman" w:hAnsi="Calibri" w:cs="Calibri"/>
          <w:sz w:val="22"/>
          <w:szCs w:val="22"/>
        </w:rPr>
      </w:pPr>
      <w:bookmarkStart w:id="87" w:name="_Toc227235822"/>
      <w:r w:rsidRPr="009D15B8">
        <w:rPr>
          <w:rFonts w:ascii="Calibri" w:eastAsia="Times New Roman" w:hAnsi="Calibri" w:cs="Calibri"/>
        </w:rPr>
        <w:t>6.1 Do you use AI in your organisation?</w:t>
      </w:r>
      <w:bookmarkEnd w:id="87"/>
    </w:p>
    <w:p w14:paraId="747EC9F9" w14:textId="77777777" w:rsidR="005B21BE" w:rsidRDefault="005B21BE" w:rsidP="005B21BE">
      <w:r>
        <w:rPr>
          <w:rFonts w:ascii="Calibri" w:hAnsi="Calibri" w:cs="Calibri"/>
          <w:sz w:val="24"/>
          <w:szCs w:val="24"/>
          <w:lang w:val="en-US"/>
        </w:rPr>
        <w:t>Standard response: Yes. We use approved AI tools and AI-enabled features to support defined business activities (for example, internal productivity tasks and controlled operational use cases). All AI usage is governed through our Operational AI Governance Document Pack, including an AI Use Register (Document 1), AI Data Flow Map (Document 2), AI Risk Assessment (Document 3), and AI Acceptable Use Policy (Document 4). Higher-risk or client-facing outputs are subject to human oversight prior to reliance or external sharing.</w:t>
      </w:r>
    </w:p>
    <w:p w14:paraId="3F174001" w14:textId="77777777" w:rsidR="005B21BE" w:rsidRPr="009D15B8" w:rsidRDefault="005B21BE" w:rsidP="005B21BE">
      <w:pPr>
        <w:pStyle w:val="Heading2"/>
        <w:spacing w:before="0" w:after="200"/>
        <w:rPr>
          <w:rFonts w:ascii="Calibri" w:eastAsia="Times New Roman" w:hAnsi="Calibri" w:cs="Calibri"/>
          <w:sz w:val="22"/>
          <w:szCs w:val="22"/>
        </w:rPr>
      </w:pPr>
      <w:bookmarkStart w:id="88" w:name="_Toc227235823"/>
      <w:r w:rsidRPr="009D15B8">
        <w:rPr>
          <w:rFonts w:ascii="Calibri" w:eastAsia="Times New Roman" w:hAnsi="Calibri" w:cs="Calibri"/>
        </w:rPr>
        <w:t>6.2 Is AI used for automated decision-making?</w:t>
      </w:r>
      <w:bookmarkEnd w:id="88"/>
    </w:p>
    <w:p w14:paraId="79FF4B70" w14:textId="77777777" w:rsidR="005B21BE" w:rsidRDefault="005B21BE" w:rsidP="005B21BE">
      <w:r>
        <w:rPr>
          <w:rFonts w:ascii="Calibri" w:hAnsi="Calibri" w:cs="Calibri"/>
          <w:sz w:val="24"/>
          <w:szCs w:val="24"/>
          <w:lang w:val="en-US"/>
        </w:rPr>
        <w:t>Standard response: As a rule, we do not use AI for fully automated decision-making that produces legal or similarly significant effects without human review. Where AI is used to support decision-making (for example, drafting, summarisation, prioritisation or recommendations), a competent human reviewer remains accountable for the final decision. Any proposed use involving automated decisions affecting individuals is escalated for additional assessment and senior approval, with data protection and security involvement as required (see Documents 3 and 4).</w:t>
      </w:r>
    </w:p>
    <w:p w14:paraId="51FE092A" w14:textId="77777777" w:rsidR="005B21BE" w:rsidRPr="009D15B8" w:rsidRDefault="005B21BE" w:rsidP="005B21BE">
      <w:pPr>
        <w:pStyle w:val="Heading2"/>
        <w:spacing w:before="0" w:after="200"/>
        <w:rPr>
          <w:rFonts w:ascii="Calibri" w:eastAsia="Times New Roman" w:hAnsi="Calibri" w:cs="Calibri"/>
          <w:sz w:val="22"/>
          <w:szCs w:val="22"/>
        </w:rPr>
      </w:pPr>
      <w:bookmarkStart w:id="89" w:name="_Toc227235824"/>
      <w:r w:rsidRPr="009D15B8">
        <w:rPr>
          <w:rFonts w:ascii="Calibri" w:eastAsia="Times New Roman" w:hAnsi="Calibri" w:cs="Calibri"/>
        </w:rPr>
        <w:t>6.3 What data is used with AI?</w:t>
      </w:r>
      <w:bookmarkEnd w:id="89"/>
    </w:p>
    <w:p w14:paraId="19B2654E" w14:textId="77777777" w:rsidR="005B21BE" w:rsidRDefault="005B21BE" w:rsidP="005B21BE">
      <w:r>
        <w:rPr>
          <w:rFonts w:ascii="Calibri" w:hAnsi="Calibri" w:cs="Calibri"/>
          <w:sz w:val="24"/>
          <w:szCs w:val="24"/>
          <w:lang w:val="en-US"/>
        </w:rPr>
        <w:t>Standard response: Data usage is controlled and documented per AI tool/use case. We record the data categories involved (for example, internal business data, client data, personal data) and key flow details (inputs, outputs, storage/hosting and any international processing) in our AI Data Flow Map (Document 2), linked to the AI Use Register (Document 1). Our baseline rule is to avoid entering confidential, client, or personal data into AI tools unless there is an explicit business need, appropriate approvals, and controls in place. Our external-facing disclosure wording and supporting control statements are set out in the AI Data Handling and Disclosure Statement (Document 5).</w:t>
      </w:r>
    </w:p>
    <w:p w14:paraId="6BE51B07" w14:textId="77777777" w:rsidR="005B21BE" w:rsidRPr="009D15B8" w:rsidRDefault="005B21BE" w:rsidP="005B21BE">
      <w:pPr>
        <w:pStyle w:val="Heading2"/>
        <w:spacing w:before="0" w:after="200"/>
        <w:rPr>
          <w:rFonts w:ascii="Calibri" w:eastAsia="Times New Roman" w:hAnsi="Calibri" w:cs="Calibri"/>
          <w:sz w:val="22"/>
          <w:szCs w:val="22"/>
        </w:rPr>
      </w:pPr>
      <w:bookmarkStart w:id="90" w:name="_Toc227235825"/>
      <w:r w:rsidRPr="009D15B8">
        <w:rPr>
          <w:rFonts w:ascii="Calibri" w:eastAsia="Times New Roman" w:hAnsi="Calibri" w:cs="Calibri"/>
        </w:rPr>
        <w:lastRenderedPageBreak/>
        <w:t>6.4 How are AI risks managed?</w:t>
      </w:r>
      <w:bookmarkEnd w:id="90"/>
    </w:p>
    <w:p w14:paraId="4F4AD680" w14:textId="77777777" w:rsidR="005B21BE" w:rsidRDefault="005B21BE" w:rsidP="005B21BE">
      <w:r>
        <w:rPr>
          <w:rFonts w:ascii="Calibri" w:hAnsi="Calibri" w:cs="Calibri"/>
          <w:sz w:val="24"/>
          <w:szCs w:val="24"/>
          <w:lang w:val="en-US"/>
        </w:rPr>
        <w:t>Standard response: We manage AI risk through a documented governance process that combines (1) an inventory of AI tools, (2) documented data flows, (3) proportionate risk assessment, and (4) enforceable staff controls. Specifically: AI tools are recorded in our AI Use Register (Document 1); data inputs/outputs and hosting are recorded in our AI Data Flow Map (Document 2); risks are assessed and controls documented in our AI Risk Assessment (Document 3), including escalation thresholds and required evidence; and staff must comply with our AI Acceptable Use Policy (Document 4), which covers approved tools, prohibited uses, data input rules, human oversight, monitoring and incident reporting. Reviews are recorded in our Review and Maintenance Record (Document 7).</w:t>
      </w:r>
    </w:p>
    <w:p w14:paraId="0513C931" w14:textId="77777777" w:rsidR="005B21BE" w:rsidRPr="009D15B8" w:rsidRDefault="005B21BE" w:rsidP="005B21BE">
      <w:pPr>
        <w:pStyle w:val="Heading2"/>
        <w:spacing w:before="0" w:after="200"/>
        <w:rPr>
          <w:rFonts w:ascii="Calibri" w:eastAsia="Times New Roman" w:hAnsi="Calibri" w:cs="Calibri"/>
          <w:sz w:val="22"/>
          <w:szCs w:val="22"/>
        </w:rPr>
      </w:pPr>
      <w:bookmarkStart w:id="91" w:name="_Toc227235826"/>
      <w:r w:rsidRPr="009D15B8">
        <w:rPr>
          <w:rFonts w:ascii="Calibri" w:eastAsia="Times New Roman" w:hAnsi="Calibri" w:cs="Calibri"/>
        </w:rPr>
        <w:t>6.5 Is data used to train AI models?</w:t>
      </w:r>
      <w:bookmarkEnd w:id="91"/>
    </w:p>
    <w:p w14:paraId="631A045C" w14:textId="77777777" w:rsidR="005B21BE" w:rsidRDefault="005B21BE" w:rsidP="005B21BE">
      <w:r>
        <w:rPr>
          <w:rFonts w:ascii="Calibri" w:hAnsi="Calibri" w:cs="Calibri"/>
          <w:sz w:val="24"/>
          <w:szCs w:val="24"/>
          <w:lang w:val="en-US"/>
        </w:rPr>
        <w:t>Standard response: We do not permit organisational or client data to be used to train public AI models without explicit agreement and documented approval. During tool approval we review supplier terms and technical settings (where available) relating to model training and retention, and record the position in our governance documentation (Documents 2, 4 and 5). If a tool does not provide acceptable assurances or controls, it is not approved for use with sensitive data.</w:t>
      </w:r>
    </w:p>
    <w:p w14:paraId="78263A06" w14:textId="77777777" w:rsidR="005B21BE" w:rsidRPr="009D15B8" w:rsidRDefault="005B21BE" w:rsidP="005B21BE">
      <w:pPr>
        <w:rPr>
          <w:rFonts w:ascii="Calibri" w:hAnsi="Calibri" w:cs="Calibri"/>
        </w:rPr>
      </w:pPr>
    </w:p>
    <w:p w14:paraId="6D8CFB01" w14:textId="77777777" w:rsidR="005B21BE" w:rsidRPr="009D15B8" w:rsidRDefault="005B21BE" w:rsidP="005B21BE">
      <w:pPr>
        <w:rPr>
          <w:rFonts w:ascii="Calibri" w:eastAsia="Times New Roman" w:hAnsi="Calibri" w:cs="Calibri"/>
          <w:b/>
          <w:bCs/>
          <w:color w:val="A0813F" w:themeColor="accent1" w:themeShade="BF"/>
          <w:sz w:val="28"/>
          <w:szCs w:val="28"/>
        </w:rPr>
      </w:pPr>
      <w:r w:rsidRPr="009D15B8">
        <w:rPr>
          <w:rFonts w:ascii="Calibri" w:eastAsia="Times New Roman" w:hAnsi="Calibri" w:cs="Calibri"/>
        </w:rPr>
        <w:br w:type="page"/>
      </w:r>
    </w:p>
    <w:p w14:paraId="548634BF" w14:textId="77777777" w:rsidR="005B21BE" w:rsidRPr="009D15B8" w:rsidRDefault="005B21BE" w:rsidP="005B21BE">
      <w:pPr>
        <w:pStyle w:val="Heading1"/>
        <w:spacing w:before="0" w:after="200"/>
        <w:rPr>
          <w:rFonts w:ascii="Calibri" w:eastAsia="Times New Roman" w:hAnsi="Calibri" w:cs="Calibri"/>
          <w:kern w:val="36"/>
          <w:sz w:val="40"/>
          <w:szCs w:val="40"/>
        </w:rPr>
      </w:pPr>
      <w:bookmarkStart w:id="92" w:name="_Toc227235827"/>
      <w:r w:rsidRPr="009D15B8">
        <w:rPr>
          <w:rFonts w:ascii="Calibri" w:eastAsia="Times New Roman" w:hAnsi="Calibri" w:cs="Calibri"/>
        </w:rPr>
        <w:lastRenderedPageBreak/>
        <w:t>Document 7: Review and Maintenance Record</w:t>
      </w:r>
      <w:bookmarkEnd w:id="92"/>
    </w:p>
    <w:p w14:paraId="3BA26611" w14:textId="77777777" w:rsidR="005B21BE" w:rsidRPr="009D15B8" w:rsidRDefault="005B21BE" w:rsidP="005B21BE">
      <w:pPr>
        <w:pStyle w:val="Heading2"/>
        <w:spacing w:before="0" w:after="200"/>
        <w:rPr>
          <w:rFonts w:ascii="Calibri" w:eastAsia="Times New Roman" w:hAnsi="Calibri" w:cs="Calibri"/>
          <w:sz w:val="32"/>
          <w:szCs w:val="32"/>
        </w:rPr>
      </w:pPr>
      <w:bookmarkStart w:id="93" w:name="_Toc227235828"/>
      <w:r w:rsidRPr="009D15B8">
        <w:rPr>
          <w:rFonts w:ascii="Calibri" w:eastAsia="Times New Roman" w:hAnsi="Calibri" w:cs="Calibri"/>
        </w:rPr>
        <w:t>7.1 Purpose</w:t>
      </w:r>
      <w:bookmarkEnd w:id="93"/>
    </w:p>
    <w:p w14:paraId="60327C7B" w14:textId="77777777" w:rsidR="005B21BE" w:rsidRPr="009D15B8" w:rsidRDefault="005B21BE" w:rsidP="005B21BE">
      <w:pPr>
        <w:rPr>
          <w:rFonts w:ascii="Calibri" w:hAnsi="Calibri" w:cs="Calibri"/>
          <w:sz w:val="24"/>
          <w:szCs w:val="24"/>
        </w:rPr>
      </w:pPr>
      <w:r w:rsidRPr="009D15B8">
        <w:rPr>
          <w:rFonts w:ascii="Calibri" w:hAnsi="Calibri" w:cs="Calibri"/>
        </w:rPr>
        <w:t>This document shall provide evidence that AI governance documentation is reviewed, maintained, and kept current. It demonstrates ongoing oversight and supports assurance activities for tenders, insurers, clients, and internal governance.</w:t>
      </w:r>
    </w:p>
    <w:p w14:paraId="0BDE6084" w14:textId="77777777" w:rsidR="005B21BE" w:rsidRPr="009D15B8" w:rsidRDefault="005B21BE" w:rsidP="005B21BE">
      <w:pPr>
        <w:rPr>
          <w:rFonts w:ascii="Calibri" w:hAnsi="Calibri" w:cs="Calibri"/>
          <w:sz w:val="24"/>
          <w:szCs w:val="24"/>
        </w:rPr>
      </w:pPr>
      <w:r w:rsidRPr="009D15B8">
        <w:rPr>
          <w:rFonts w:ascii="Calibri" w:hAnsi="Calibri" w:cs="Calibri"/>
        </w:rPr>
        <w:t>This record applies to all documents within the Operational AI Governance Document Pack.</w:t>
      </w:r>
    </w:p>
    <w:p w14:paraId="6D2955A8" w14:textId="77777777" w:rsidR="005B21BE" w:rsidRPr="009D15B8" w:rsidRDefault="005B21BE" w:rsidP="005B21BE">
      <w:pPr>
        <w:pStyle w:val="Heading2"/>
        <w:spacing w:before="0" w:after="200"/>
        <w:rPr>
          <w:rFonts w:ascii="Calibri" w:eastAsia="Times New Roman" w:hAnsi="Calibri" w:cs="Calibri"/>
          <w:sz w:val="32"/>
          <w:szCs w:val="32"/>
        </w:rPr>
      </w:pPr>
      <w:bookmarkStart w:id="94" w:name="_Toc227235829"/>
      <w:r w:rsidRPr="009D15B8">
        <w:rPr>
          <w:rFonts w:ascii="Calibri" w:eastAsia="Times New Roman" w:hAnsi="Calibri" w:cs="Calibri"/>
        </w:rPr>
        <w:t>7.2 Why this document exists (tender and insurance context)</w:t>
      </w:r>
      <w:bookmarkEnd w:id="94"/>
    </w:p>
    <w:p w14:paraId="65C80697" w14:textId="77777777" w:rsidR="005B21BE" w:rsidRPr="009D15B8" w:rsidRDefault="005B21BE" w:rsidP="005B21BE">
      <w:pPr>
        <w:rPr>
          <w:rFonts w:ascii="Calibri" w:hAnsi="Calibri" w:cs="Calibri"/>
        </w:rPr>
      </w:pPr>
      <w:r w:rsidRPr="009D15B8">
        <w:rPr>
          <w:rFonts w:ascii="Calibri" w:hAnsi="Calibri" w:cs="Calibri"/>
        </w:rPr>
        <w:t>Third parties increasingly ask whether AI</w:t>
      </w:r>
      <w:r w:rsidRPr="009D15B8">
        <w:rPr>
          <w:rFonts w:ascii="Cambria Math" w:hAnsi="Cambria Math" w:cs="Cambria Math"/>
        </w:rPr>
        <w:t>‑</w:t>
      </w:r>
      <w:r w:rsidRPr="009D15B8">
        <w:rPr>
          <w:rFonts w:ascii="Calibri" w:hAnsi="Calibri" w:cs="Calibri"/>
        </w:rPr>
        <w:t>related documentation is:</w:t>
      </w:r>
    </w:p>
    <w:p w14:paraId="45B1B2BC" w14:textId="77777777" w:rsidR="005B21BE" w:rsidRPr="009D15B8" w:rsidRDefault="005B21BE" w:rsidP="005B21BE">
      <w:pPr>
        <w:pStyle w:val="ListParagraph"/>
        <w:numPr>
          <w:ilvl w:val="0"/>
          <w:numId w:val="18"/>
        </w:numPr>
        <w:rPr>
          <w:rFonts w:ascii="Calibri" w:hAnsi="Calibri" w:cs="Calibri"/>
        </w:rPr>
      </w:pPr>
      <w:r w:rsidRPr="009D15B8">
        <w:rPr>
          <w:rFonts w:ascii="Calibri" w:hAnsi="Calibri" w:cs="Calibri"/>
        </w:rPr>
        <w:t>actively maintained</w:t>
      </w:r>
    </w:p>
    <w:p w14:paraId="4D22B501" w14:textId="77777777" w:rsidR="005B21BE" w:rsidRPr="009D15B8" w:rsidRDefault="005B21BE" w:rsidP="005B21BE">
      <w:pPr>
        <w:pStyle w:val="ListParagraph"/>
        <w:numPr>
          <w:ilvl w:val="0"/>
          <w:numId w:val="18"/>
        </w:numPr>
        <w:rPr>
          <w:rFonts w:ascii="Calibri" w:hAnsi="Calibri" w:cs="Calibri"/>
        </w:rPr>
      </w:pPr>
      <w:r w:rsidRPr="009D15B8">
        <w:rPr>
          <w:rFonts w:ascii="Calibri" w:hAnsi="Calibri" w:cs="Calibri"/>
        </w:rPr>
        <w:t>reviewed on a defined schedule</w:t>
      </w:r>
    </w:p>
    <w:p w14:paraId="4786D7FB" w14:textId="77777777" w:rsidR="005B21BE" w:rsidRPr="009D15B8" w:rsidRDefault="005B21BE" w:rsidP="005B21BE">
      <w:pPr>
        <w:pStyle w:val="ListParagraph"/>
        <w:numPr>
          <w:ilvl w:val="0"/>
          <w:numId w:val="18"/>
        </w:numPr>
        <w:rPr>
          <w:rFonts w:ascii="Calibri" w:hAnsi="Calibri" w:cs="Calibri"/>
        </w:rPr>
      </w:pPr>
      <w:r w:rsidRPr="009D15B8">
        <w:rPr>
          <w:rFonts w:ascii="Calibri" w:hAnsi="Calibri" w:cs="Calibri"/>
        </w:rPr>
        <w:t>updated when AI usage changes</w:t>
      </w:r>
    </w:p>
    <w:p w14:paraId="1B189240" w14:textId="77777777" w:rsidR="005B21BE" w:rsidRPr="009D15B8" w:rsidRDefault="005B21BE" w:rsidP="005B21BE">
      <w:pPr>
        <w:rPr>
          <w:rFonts w:ascii="Calibri" w:hAnsi="Calibri" w:cs="Calibri"/>
          <w:sz w:val="24"/>
          <w:szCs w:val="24"/>
        </w:rPr>
      </w:pPr>
      <w:r w:rsidRPr="009D15B8">
        <w:rPr>
          <w:rFonts w:ascii="Calibri" w:hAnsi="Calibri" w:cs="Calibri"/>
        </w:rPr>
        <w:t>This record provides a simple but credible audit trail showing that AI governance is not a one</w:t>
      </w:r>
      <w:r w:rsidRPr="009D15B8">
        <w:rPr>
          <w:rFonts w:ascii="Calibri" w:hAnsi="Calibri" w:cs="Calibri"/>
        </w:rPr>
        <w:noBreakHyphen/>
        <w:t>off exercise.</w:t>
      </w:r>
    </w:p>
    <w:p w14:paraId="18AF6177" w14:textId="77777777" w:rsidR="005B21BE" w:rsidRPr="009D15B8" w:rsidRDefault="005B21BE" w:rsidP="005B21BE">
      <w:pPr>
        <w:pStyle w:val="Heading2"/>
        <w:spacing w:before="0" w:after="200"/>
        <w:rPr>
          <w:rFonts w:ascii="Calibri" w:eastAsia="Times New Roman" w:hAnsi="Calibri" w:cs="Calibri"/>
          <w:sz w:val="32"/>
          <w:szCs w:val="32"/>
        </w:rPr>
      </w:pPr>
      <w:bookmarkStart w:id="95" w:name="_Toc227235830"/>
      <w:r w:rsidRPr="009D15B8">
        <w:rPr>
          <w:rFonts w:ascii="Calibri" w:eastAsia="Times New Roman" w:hAnsi="Calibri" w:cs="Calibri"/>
        </w:rPr>
        <w:t>7.3 Documents in scope</w:t>
      </w:r>
      <w:bookmarkEnd w:id="95"/>
    </w:p>
    <w:p w14:paraId="1B3ADF42" w14:textId="77777777" w:rsidR="005B21BE" w:rsidRPr="009D15B8" w:rsidRDefault="005B21BE" w:rsidP="005B21BE">
      <w:pPr>
        <w:rPr>
          <w:rFonts w:ascii="Calibri" w:hAnsi="Calibri" w:cs="Calibri"/>
          <w:sz w:val="24"/>
          <w:szCs w:val="24"/>
        </w:rPr>
      </w:pPr>
      <w:r w:rsidRPr="009D15B8">
        <w:rPr>
          <w:rFonts w:ascii="Calibri" w:hAnsi="Calibri" w:cs="Calibri"/>
        </w:rPr>
        <w:t>The following documents shall be included within each review cycle:</w:t>
      </w:r>
    </w:p>
    <w:p w14:paraId="3C93B653" w14:textId="77777777" w:rsidR="005B21BE" w:rsidRPr="009D15B8" w:rsidRDefault="005B21BE" w:rsidP="005B21BE">
      <w:pPr>
        <w:pStyle w:val="ListParagraph"/>
        <w:numPr>
          <w:ilvl w:val="0"/>
          <w:numId w:val="19"/>
        </w:numPr>
        <w:rPr>
          <w:rFonts w:ascii="Calibri" w:hAnsi="Calibri" w:cs="Calibri"/>
        </w:rPr>
      </w:pPr>
      <w:r w:rsidRPr="009D15B8">
        <w:rPr>
          <w:rFonts w:ascii="Calibri" w:hAnsi="Calibri" w:cs="Calibri"/>
        </w:rPr>
        <w:t>AI Use Register (Document 1)</w:t>
      </w:r>
    </w:p>
    <w:p w14:paraId="09C675B5" w14:textId="77777777" w:rsidR="005B21BE" w:rsidRPr="009D15B8" w:rsidRDefault="005B21BE" w:rsidP="005B21BE">
      <w:pPr>
        <w:pStyle w:val="ListParagraph"/>
        <w:numPr>
          <w:ilvl w:val="0"/>
          <w:numId w:val="19"/>
        </w:numPr>
        <w:rPr>
          <w:rFonts w:ascii="Calibri" w:hAnsi="Calibri" w:cs="Calibri"/>
        </w:rPr>
      </w:pPr>
      <w:r w:rsidRPr="009D15B8">
        <w:rPr>
          <w:rFonts w:ascii="Calibri" w:hAnsi="Calibri" w:cs="Calibri"/>
        </w:rPr>
        <w:t>AI Data Flow Map (Document 2)</w:t>
      </w:r>
    </w:p>
    <w:p w14:paraId="1D9E5548" w14:textId="77777777" w:rsidR="005B21BE" w:rsidRPr="009D15B8" w:rsidRDefault="005B21BE" w:rsidP="005B21BE">
      <w:pPr>
        <w:pStyle w:val="ListParagraph"/>
        <w:numPr>
          <w:ilvl w:val="0"/>
          <w:numId w:val="19"/>
        </w:numPr>
        <w:rPr>
          <w:rFonts w:ascii="Calibri" w:hAnsi="Calibri" w:cs="Calibri"/>
        </w:rPr>
      </w:pPr>
      <w:r w:rsidRPr="009D15B8">
        <w:rPr>
          <w:rFonts w:ascii="Calibri" w:hAnsi="Calibri" w:cs="Calibri"/>
        </w:rPr>
        <w:t>AI Risk Assessment (Document 3)</w:t>
      </w:r>
    </w:p>
    <w:p w14:paraId="5E3A6B4B" w14:textId="77777777" w:rsidR="005B21BE" w:rsidRPr="009D15B8" w:rsidRDefault="005B21BE" w:rsidP="005B21BE">
      <w:pPr>
        <w:pStyle w:val="ListParagraph"/>
        <w:numPr>
          <w:ilvl w:val="0"/>
          <w:numId w:val="19"/>
        </w:numPr>
        <w:rPr>
          <w:rFonts w:ascii="Calibri" w:hAnsi="Calibri" w:cs="Calibri"/>
        </w:rPr>
      </w:pPr>
      <w:r w:rsidRPr="009D15B8">
        <w:rPr>
          <w:rFonts w:ascii="Calibri" w:hAnsi="Calibri" w:cs="Calibri"/>
        </w:rPr>
        <w:t>AI Acceptable Use Policy (Document 4)</w:t>
      </w:r>
    </w:p>
    <w:p w14:paraId="023308AC" w14:textId="77777777" w:rsidR="005B21BE" w:rsidRPr="009D15B8" w:rsidRDefault="005B21BE" w:rsidP="005B21BE">
      <w:pPr>
        <w:pStyle w:val="ListParagraph"/>
        <w:numPr>
          <w:ilvl w:val="0"/>
          <w:numId w:val="19"/>
        </w:numPr>
        <w:rPr>
          <w:rFonts w:ascii="Calibri" w:hAnsi="Calibri" w:cs="Calibri"/>
        </w:rPr>
      </w:pPr>
      <w:r w:rsidRPr="009D15B8">
        <w:rPr>
          <w:rFonts w:ascii="Calibri" w:hAnsi="Calibri" w:cs="Calibri"/>
        </w:rPr>
        <w:t>AI Data Handling and Disclosure Statement (Document 5)</w:t>
      </w:r>
    </w:p>
    <w:p w14:paraId="7AE05B97" w14:textId="77777777" w:rsidR="005B21BE" w:rsidRPr="009D15B8" w:rsidRDefault="005B21BE" w:rsidP="005B21BE">
      <w:pPr>
        <w:pStyle w:val="ListParagraph"/>
        <w:numPr>
          <w:ilvl w:val="0"/>
          <w:numId w:val="19"/>
        </w:numPr>
        <w:rPr>
          <w:rFonts w:ascii="Calibri" w:hAnsi="Calibri" w:cs="Calibri"/>
        </w:rPr>
      </w:pPr>
      <w:r w:rsidRPr="009D15B8">
        <w:rPr>
          <w:rFonts w:ascii="Calibri" w:hAnsi="Calibri" w:cs="Calibri"/>
        </w:rPr>
        <w:t>Tender and Insurance AI Q&amp;A Answer Sheet (Document 6)</w:t>
      </w:r>
    </w:p>
    <w:p w14:paraId="0C26970A" w14:textId="77777777" w:rsidR="005B21BE" w:rsidRPr="009D15B8" w:rsidRDefault="005B21BE" w:rsidP="005B21BE">
      <w:pPr>
        <w:pStyle w:val="Heading2"/>
        <w:spacing w:before="0" w:after="200"/>
        <w:rPr>
          <w:rFonts w:ascii="Calibri" w:eastAsia="Times New Roman" w:hAnsi="Calibri" w:cs="Calibri"/>
          <w:sz w:val="32"/>
          <w:szCs w:val="32"/>
        </w:rPr>
      </w:pPr>
      <w:bookmarkStart w:id="96" w:name="_Toc227235831"/>
      <w:r w:rsidRPr="009D15B8">
        <w:rPr>
          <w:rFonts w:ascii="Calibri" w:eastAsia="Times New Roman" w:hAnsi="Calibri" w:cs="Calibri"/>
        </w:rPr>
        <w:t>7.4 Review frequency</w:t>
      </w:r>
      <w:bookmarkEnd w:id="96"/>
    </w:p>
    <w:p w14:paraId="3F7D0352" w14:textId="77777777" w:rsidR="005B21BE" w:rsidRPr="009D15B8" w:rsidRDefault="005B21BE" w:rsidP="005B21BE">
      <w:pPr>
        <w:rPr>
          <w:rFonts w:ascii="Calibri" w:hAnsi="Calibri" w:cs="Calibri"/>
        </w:rPr>
      </w:pPr>
      <w:r w:rsidRPr="009D15B8">
        <w:rPr>
          <w:rFonts w:ascii="Calibri" w:hAnsi="Calibri" w:cs="Calibri"/>
        </w:rPr>
        <w:t>This section defines the standard review schedule and the events that trigger an additional review.</w:t>
      </w:r>
    </w:p>
    <w:p w14:paraId="39F52C78" w14:textId="77777777" w:rsidR="005B21BE" w:rsidRPr="009D15B8" w:rsidRDefault="005B21BE" w:rsidP="005B21BE">
      <w:pPr>
        <w:pStyle w:val="ListParagraph"/>
        <w:numPr>
          <w:ilvl w:val="0"/>
          <w:numId w:val="20"/>
        </w:numPr>
        <w:contextualSpacing w:val="0"/>
        <w:rPr>
          <w:rFonts w:ascii="Calibri" w:eastAsia="Times New Roman" w:hAnsi="Calibri" w:cs="Calibri"/>
        </w:rPr>
      </w:pPr>
      <w:r w:rsidRPr="009D15B8">
        <w:rPr>
          <w:rFonts w:ascii="Calibri" w:eastAsia="Times New Roman" w:hAnsi="Calibri" w:cs="Calibri"/>
        </w:rPr>
        <w:t>A formal review shall be conducted at least quarterly.</w:t>
      </w:r>
    </w:p>
    <w:p w14:paraId="0DB7BC9B" w14:textId="77777777" w:rsidR="005B21BE" w:rsidRPr="009D15B8" w:rsidRDefault="005B21BE" w:rsidP="005B21BE">
      <w:pPr>
        <w:pStyle w:val="ListParagraph"/>
        <w:numPr>
          <w:ilvl w:val="0"/>
          <w:numId w:val="20"/>
        </w:numPr>
        <w:spacing w:line="278" w:lineRule="auto"/>
        <w:contextualSpacing w:val="0"/>
        <w:rPr>
          <w:rFonts w:ascii="Calibri" w:eastAsia="Times New Roman" w:hAnsi="Calibri" w:cs="Calibri"/>
          <w:sz w:val="24"/>
          <w:szCs w:val="24"/>
        </w:rPr>
      </w:pPr>
      <w:r w:rsidRPr="009D15B8">
        <w:rPr>
          <w:rFonts w:ascii="Calibri" w:eastAsia="Times New Roman" w:hAnsi="Calibri" w:cs="Calibri"/>
        </w:rPr>
        <w:t>An additional review shall be triggered when any of the following occur:</w:t>
      </w:r>
    </w:p>
    <w:p w14:paraId="5CCB44F2" w14:textId="77777777" w:rsidR="005B21BE" w:rsidRPr="009D15B8" w:rsidRDefault="005B21BE" w:rsidP="005B21BE">
      <w:pPr>
        <w:pStyle w:val="ListParagraph"/>
        <w:numPr>
          <w:ilvl w:val="1"/>
          <w:numId w:val="20"/>
        </w:numPr>
        <w:contextualSpacing w:val="0"/>
        <w:rPr>
          <w:rFonts w:ascii="Calibri" w:eastAsia="Times New Roman" w:hAnsi="Calibri" w:cs="Calibri"/>
        </w:rPr>
      </w:pPr>
      <w:r w:rsidRPr="009D15B8">
        <w:rPr>
          <w:rFonts w:ascii="Calibri" w:eastAsia="Times New Roman" w:hAnsi="Calibri" w:cs="Calibri"/>
        </w:rPr>
        <w:t>A new AI tool or feature is introduced</w:t>
      </w:r>
    </w:p>
    <w:p w14:paraId="7D20F26B" w14:textId="77777777" w:rsidR="005B21BE" w:rsidRPr="009D15B8" w:rsidRDefault="005B21BE" w:rsidP="005B21BE">
      <w:pPr>
        <w:pStyle w:val="ListParagraph"/>
        <w:numPr>
          <w:ilvl w:val="1"/>
          <w:numId w:val="20"/>
        </w:numPr>
        <w:contextualSpacing w:val="0"/>
        <w:rPr>
          <w:rFonts w:ascii="Calibri" w:eastAsia="Times New Roman" w:hAnsi="Calibri" w:cs="Calibri"/>
        </w:rPr>
      </w:pPr>
      <w:r w:rsidRPr="009D15B8">
        <w:rPr>
          <w:rFonts w:ascii="Calibri" w:eastAsia="Times New Roman" w:hAnsi="Calibri" w:cs="Calibri"/>
        </w:rPr>
        <w:t>Existing AI usage changes materially</w:t>
      </w:r>
    </w:p>
    <w:p w14:paraId="7400F265" w14:textId="77777777" w:rsidR="005B21BE" w:rsidRPr="009D15B8" w:rsidRDefault="005B21BE" w:rsidP="005B21BE">
      <w:pPr>
        <w:pStyle w:val="ListParagraph"/>
        <w:numPr>
          <w:ilvl w:val="1"/>
          <w:numId w:val="20"/>
        </w:numPr>
        <w:contextualSpacing w:val="0"/>
        <w:rPr>
          <w:rFonts w:ascii="Calibri" w:eastAsia="Times New Roman" w:hAnsi="Calibri" w:cs="Calibri"/>
        </w:rPr>
      </w:pPr>
      <w:r w:rsidRPr="009D15B8">
        <w:rPr>
          <w:rFonts w:ascii="Calibri" w:eastAsia="Times New Roman" w:hAnsi="Calibri" w:cs="Calibri"/>
        </w:rPr>
        <w:t>New data categories are used with AI</w:t>
      </w:r>
    </w:p>
    <w:p w14:paraId="636012BC" w14:textId="77777777" w:rsidR="005B21BE" w:rsidRPr="009D15B8" w:rsidRDefault="005B21BE" w:rsidP="005B21BE">
      <w:pPr>
        <w:pStyle w:val="ListParagraph"/>
        <w:numPr>
          <w:ilvl w:val="1"/>
          <w:numId w:val="20"/>
        </w:numPr>
        <w:contextualSpacing w:val="0"/>
        <w:rPr>
          <w:rFonts w:ascii="Calibri" w:eastAsia="Times New Roman" w:hAnsi="Calibri" w:cs="Calibri"/>
        </w:rPr>
      </w:pPr>
      <w:r w:rsidRPr="009D15B8">
        <w:rPr>
          <w:rFonts w:ascii="Calibri" w:eastAsia="Times New Roman" w:hAnsi="Calibri" w:cs="Calibri"/>
        </w:rPr>
        <w:lastRenderedPageBreak/>
        <w:t>An AI</w:t>
      </w:r>
      <w:r w:rsidRPr="009D15B8">
        <w:rPr>
          <w:rFonts w:ascii="Calibri" w:eastAsia="Times New Roman" w:hAnsi="Calibri" w:cs="Calibri"/>
        </w:rPr>
        <w:noBreakHyphen/>
        <w:t>related incident or near miss occurs</w:t>
      </w:r>
    </w:p>
    <w:p w14:paraId="77BBB4D9" w14:textId="77777777" w:rsidR="005B21BE" w:rsidRPr="009D15B8" w:rsidRDefault="005B21BE" w:rsidP="005B21BE">
      <w:pPr>
        <w:pStyle w:val="ListParagraph"/>
        <w:numPr>
          <w:ilvl w:val="1"/>
          <w:numId w:val="20"/>
        </w:numPr>
        <w:contextualSpacing w:val="0"/>
        <w:rPr>
          <w:rFonts w:ascii="Calibri" w:eastAsia="Times New Roman" w:hAnsi="Calibri" w:cs="Calibri"/>
        </w:rPr>
      </w:pPr>
      <w:r w:rsidRPr="009D15B8">
        <w:rPr>
          <w:rFonts w:ascii="Calibri" w:eastAsia="Times New Roman" w:hAnsi="Calibri" w:cs="Calibri"/>
        </w:rPr>
        <w:t>A supplier materially changes AI functionality or data handling</w:t>
      </w:r>
    </w:p>
    <w:p w14:paraId="7715E104" w14:textId="77777777" w:rsidR="005B21BE" w:rsidRPr="009D15B8" w:rsidRDefault="005B21BE" w:rsidP="005B21BE">
      <w:pPr>
        <w:pStyle w:val="Heading2"/>
        <w:spacing w:before="0" w:after="200"/>
        <w:rPr>
          <w:rFonts w:ascii="Calibri" w:eastAsia="Times New Roman" w:hAnsi="Calibri" w:cs="Calibri"/>
          <w:sz w:val="32"/>
          <w:szCs w:val="32"/>
        </w:rPr>
      </w:pPr>
      <w:bookmarkStart w:id="97" w:name="_Toc227235832"/>
      <w:r w:rsidRPr="009D15B8">
        <w:rPr>
          <w:rFonts w:ascii="Calibri" w:eastAsia="Times New Roman" w:hAnsi="Calibri" w:cs="Calibri"/>
        </w:rPr>
        <w:t>7.5 Review responsibilities</w:t>
      </w:r>
      <w:bookmarkEnd w:id="97"/>
    </w:p>
    <w:p w14:paraId="1D663DC8" w14:textId="77777777" w:rsidR="005B21BE" w:rsidRPr="009D15B8" w:rsidRDefault="005B21BE" w:rsidP="005B21BE">
      <w:pPr>
        <w:rPr>
          <w:rFonts w:ascii="Calibri" w:hAnsi="Calibri" w:cs="Calibri"/>
        </w:rPr>
      </w:pPr>
      <w:r w:rsidRPr="009D15B8">
        <w:rPr>
          <w:rFonts w:ascii="Calibri" w:hAnsi="Calibri" w:cs="Calibri"/>
        </w:rPr>
        <w:t>This section sets out who participates in reviews and what each role is responsible for confirming or approving.</w:t>
      </w:r>
    </w:p>
    <w:p w14:paraId="765CE7B6" w14:textId="77777777" w:rsidR="005B21BE" w:rsidRPr="009D15B8" w:rsidRDefault="005B21BE" w:rsidP="005B21BE">
      <w:pPr>
        <w:pStyle w:val="ListParagraph"/>
        <w:numPr>
          <w:ilvl w:val="0"/>
          <w:numId w:val="21"/>
        </w:numPr>
        <w:spacing w:line="278" w:lineRule="auto"/>
        <w:contextualSpacing w:val="0"/>
        <w:rPr>
          <w:rFonts w:ascii="Calibri" w:eastAsia="Times New Roman" w:hAnsi="Calibri" w:cs="Calibri"/>
          <w:sz w:val="24"/>
          <w:szCs w:val="24"/>
        </w:rPr>
      </w:pPr>
      <w:r w:rsidRPr="009D15B8">
        <w:rPr>
          <w:rFonts w:ascii="Calibri" w:eastAsia="Times New Roman" w:hAnsi="Calibri" w:cs="Calibri"/>
        </w:rPr>
        <w:t>The AI Governance Lead shall coordinate and record the review.</w:t>
      </w:r>
    </w:p>
    <w:p w14:paraId="65322AF3" w14:textId="77777777" w:rsidR="005B21BE" w:rsidRPr="009D15B8" w:rsidRDefault="005B21BE" w:rsidP="005B21BE">
      <w:pPr>
        <w:pStyle w:val="ListParagraph"/>
        <w:numPr>
          <w:ilvl w:val="0"/>
          <w:numId w:val="21"/>
        </w:numPr>
        <w:contextualSpacing w:val="0"/>
        <w:rPr>
          <w:rFonts w:ascii="Calibri" w:eastAsia="Times New Roman" w:hAnsi="Calibri" w:cs="Calibri"/>
        </w:rPr>
      </w:pPr>
      <w:r w:rsidRPr="009D15B8">
        <w:rPr>
          <w:rFonts w:ascii="Calibri" w:eastAsia="Times New Roman" w:hAnsi="Calibri" w:cs="Calibri"/>
        </w:rPr>
        <w:t>Business Owners (Tool Owners) shall confirm the accuracy of AI usage entries.</w:t>
      </w:r>
    </w:p>
    <w:p w14:paraId="50A69374" w14:textId="77777777" w:rsidR="005B21BE" w:rsidRPr="009D15B8" w:rsidRDefault="005B21BE" w:rsidP="005B21BE">
      <w:pPr>
        <w:pStyle w:val="ListParagraph"/>
        <w:numPr>
          <w:ilvl w:val="0"/>
          <w:numId w:val="21"/>
        </w:numPr>
        <w:spacing w:line="278" w:lineRule="auto"/>
        <w:contextualSpacing w:val="0"/>
        <w:rPr>
          <w:rFonts w:ascii="Calibri" w:eastAsia="Times New Roman" w:hAnsi="Calibri" w:cs="Calibri"/>
          <w:sz w:val="24"/>
          <w:szCs w:val="24"/>
        </w:rPr>
      </w:pPr>
      <w:r w:rsidRPr="009D15B8">
        <w:rPr>
          <w:rFonts w:ascii="Calibri" w:eastAsia="Times New Roman" w:hAnsi="Calibri" w:cs="Calibri"/>
        </w:rPr>
        <w:t>The Data Protection Officer shall be consulted where personal or special category data is involved.</w:t>
      </w:r>
    </w:p>
    <w:p w14:paraId="2173A78D" w14:textId="77777777" w:rsidR="005B21BE" w:rsidRPr="009D15B8" w:rsidRDefault="005B21BE" w:rsidP="005B21BE">
      <w:pPr>
        <w:pStyle w:val="ListParagraph"/>
        <w:numPr>
          <w:ilvl w:val="0"/>
          <w:numId w:val="21"/>
        </w:numPr>
        <w:spacing w:line="278" w:lineRule="auto"/>
        <w:contextualSpacing w:val="0"/>
        <w:rPr>
          <w:rFonts w:ascii="Calibri" w:eastAsia="Times New Roman" w:hAnsi="Calibri" w:cs="Calibri"/>
          <w:sz w:val="24"/>
          <w:szCs w:val="24"/>
        </w:rPr>
      </w:pPr>
      <w:r w:rsidRPr="009D15B8">
        <w:rPr>
          <w:rFonts w:ascii="Calibri" w:eastAsia="Times New Roman" w:hAnsi="Calibri" w:cs="Calibri"/>
        </w:rPr>
        <w:t>Outcomes shall be approved by an appropriate senior role.</w:t>
      </w:r>
    </w:p>
    <w:p w14:paraId="6CEFA0F7" w14:textId="77777777" w:rsidR="005B21BE" w:rsidRPr="009D15B8" w:rsidRDefault="005B21BE" w:rsidP="005B21BE">
      <w:pPr>
        <w:pStyle w:val="Heading2"/>
        <w:spacing w:before="0" w:after="200"/>
        <w:rPr>
          <w:rFonts w:ascii="Calibri" w:eastAsia="Times New Roman" w:hAnsi="Calibri" w:cs="Calibri"/>
          <w:sz w:val="32"/>
          <w:szCs w:val="32"/>
        </w:rPr>
      </w:pPr>
      <w:bookmarkStart w:id="98" w:name="_Toc227235833"/>
      <w:r w:rsidRPr="009D15B8">
        <w:rPr>
          <w:rFonts w:ascii="Calibri" w:eastAsia="Times New Roman" w:hAnsi="Calibri" w:cs="Calibri"/>
        </w:rPr>
        <w:t>7.6 Review outcomes</w:t>
      </w:r>
      <w:bookmarkEnd w:id="98"/>
    </w:p>
    <w:p w14:paraId="3FFF0E47" w14:textId="77777777" w:rsidR="005B21BE" w:rsidRPr="009D15B8" w:rsidRDefault="005B21BE" w:rsidP="005B21BE">
      <w:pPr>
        <w:rPr>
          <w:rFonts w:ascii="Calibri" w:hAnsi="Calibri" w:cs="Calibri"/>
          <w:sz w:val="24"/>
          <w:szCs w:val="24"/>
        </w:rPr>
      </w:pPr>
      <w:r w:rsidRPr="009D15B8">
        <w:rPr>
          <w:rFonts w:ascii="Calibri" w:hAnsi="Calibri" w:cs="Calibri"/>
        </w:rPr>
        <w:t>Each review shall record:</w:t>
      </w:r>
    </w:p>
    <w:p w14:paraId="36D39EDF" w14:textId="77777777" w:rsidR="005B21BE" w:rsidRPr="009D15B8" w:rsidRDefault="005B21BE" w:rsidP="005B21BE">
      <w:pPr>
        <w:pStyle w:val="ListParagraph"/>
        <w:numPr>
          <w:ilvl w:val="0"/>
          <w:numId w:val="22"/>
        </w:numPr>
        <w:rPr>
          <w:rFonts w:ascii="Calibri" w:hAnsi="Calibri" w:cs="Calibri"/>
        </w:rPr>
      </w:pPr>
      <w:r w:rsidRPr="009D15B8">
        <w:rPr>
          <w:rFonts w:ascii="Calibri" w:hAnsi="Calibri" w:cs="Calibri"/>
        </w:rPr>
        <w:t>whether documents remain accurate</w:t>
      </w:r>
    </w:p>
    <w:p w14:paraId="6F82AC1F" w14:textId="77777777" w:rsidR="005B21BE" w:rsidRPr="009D15B8" w:rsidRDefault="005B21BE" w:rsidP="005B21BE">
      <w:pPr>
        <w:pStyle w:val="ListParagraph"/>
        <w:numPr>
          <w:ilvl w:val="0"/>
          <w:numId w:val="22"/>
        </w:numPr>
        <w:rPr>
          <w:rFonts w:ascii="Calibri" w:hAnsi="Calibri" w:cs="Calibri"/>
        </w:rPr>
      </w:pPr>
      <w:r w:rsidRPr="009D15B8">
        <w:rPr>
          <w:rFonts w:ascii="Calibri" w:hAnsi="Calibri" w:cs="Calibri"/>
        </w:rPr>
        <w:t>what changes were made</w:t>
      </w:r>
    </w:p>
    <w:p w14:paraId="03121CAC" w14:textId="77777777" w:rsidR="005B21BE" w:rsidRPr="009D15B8" w:rsidRDefault="005B21BE" w:rsidP="005B21BE">
      <w:pPr>
        <w:pStyle w:val="ListParagraph"/>
        <w:numPr>
          <w:ilvl w:val="0"/>
          <w:numId w:val="22"/>
        </w:numPr>
        <w:rPr>
          <w:rFonts w:ascii="Calibri" w:hAnsi="Calibri" w:cs="Calibri"/>
        </w:rPr>
      </w:pPr>
      <w:r w:rsidRPr="009D15B8">
        <w:rPr>
          <w:rFonts w:ascii="Calibri" w:hAnsi="Calibri" w:cs="Calibri"/>
        </w:rPr>
        <w:t>whether risks or controls were updated</w:t>
      </w:r>
    </w:p>
    <w:p w14:paraId="68E2AC40" w14:textId="77777777" w:rsidR="005B21BE" w:rsidRPr="009D15B8" w:rsidRDefault="005B21BE" w:rsidP="005B21BE">
      <w:pPr>
        <w:pStyle w:val="ListParagraph"/>
        <w:numPr>
          <w:ilvl w:val="0"/>
          <w:numId w:val="22"/>
        </w:numPr>
        <w:rPr>
          <w:rFonts w:ascii="Calibri" w:hAnsi="Calibri" w:cs="Calibri"/>
        </w:rPr>
      </w:pPr>
      <w:r w:rsidRPr="009D15B8">
        <w:rPr>
          <w:rFonts w:ascii="Calibri" w:hAnsi="Calibri" w:cs="Calibri"/>
        </w:rPr>
        <w:t>whether further actions are required</w:t>
      </w:r>
    </w:p>
    <w:p w14:paraId="5AF7152D" w14:textId="77777777" w:rsidR="005B21BE" w:rsidRPr="009D15B8" w:rsidRDefault="005B21BE" w:rsidP="005B21BE">
      <w:pPr>
        <w:rPr>
          <w:rFonts w:ascii="Calibri" w:hAnsi="Calibri" w:cs="Calibri"/>
          <w:sz w:val="24"/>
          <w:szCs w:val="24"/>
        </w:rPr>
      </w:pPr>
      <w:r w:rsidRPr="009D15B8">
        <w:rPr>
          <w:rFonts w:ascii="Calibri" w:hAnsi="Calibri" w:cs="Calibri"/>
        </w:rPr>
        <w:t>Where no changes are required, this shall still be recorded.</w:t>
      </w:r>
    </w:p>
    <w:p w14:paraId="53F44ED7" w14:textId="77777777" w:rsidR="005B21BE" w:rsidRPr="009D15B8" w:rsidRDefault="005B21BE" w:rsidP="005B21BE">
      <w:pPr>
        <w:pStyle w:val="Heading2"/>
        <w:spacing w:before="0" w:after="200"/>
        <w:rPr>
          <w:rFonts w:ascii="Calibri" w:eastAsia="Times New Roman" w:hAnsi="Calibri" w:cs="Calibri"/>
          <w:sz w:val="32"/>
          <w:szCs w:val="32"/>
        </w:rPr>
      </w:pPr>
      <w:bookmarkStart w:id="99" w:name="_Toc227235834"/>
      <w:r w:rsidRPr="009D15B8">
        <w:rPr>
          <w:rFonts w:ascii="Calibri" w:eastAsia="Times New Roman" w:hAnsi="Calibri" w:cs="Calibri"/>
        </w:rPr>
        <w:t>7.7 Review log</w:t>
      </w:r>
      <w:bookmarkEnd w:id="99"/>
    </w:p>
    <w:tbl>
      <w:tblPr>
        <w:tblStyle w:val="GridTable1Light-Accent1"/>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89"/>
        <w:gridCol w:w="2231"/>
        <w:gridCol w:w="2154"/>
        <w:gridCol w:w="1450"/>
        <w:gridCol w:w="1782"/>
      </w:tblGrid>
      <w:tr w:rsidR="005B21BE" w:rsidRPr="009D15B8" w14:paraId="35808A92" w14:textId="77777777" w:rsidTr="006E361D">
        <w:tc>
          <w:tcPr>
            <w:tcW w:w="0" w:type="auto"/>
            <w:tcBorders>
              <w:top w:val="single" w:sz="8" w:space="0" w:color="auto"/>
              <w:left w:val="single" w:sz="8" w:space="0" w:color="auto"/>
              <w:bottom w:val="single" w:sz="8" w:space="0" w:color="auto"/>
              <w:right w:val="single" w:sz="8" w:space="0" w:color="auto"/>
            </w:tcBorders>
            <w:shd w:val="clear" w:color="auto" w:fill="F3EDE0"/>
            <w:vAlign w:val="center"/>
            <w:hideMark/>
          </w:tcPr>
          <w:p w14:paraId="5E8172BC" w14:textId="77777777" w:rsidR="005B21BE" w:rsidRPr="009D15B8" w:rsidRDefault="005B21BE" w:rsidP="006E361D">
            <w:pPr>
              <w:rPr>
                <w:rFonts w:ascii="Calibri" w:hAnsi="Calibri" w:cs="Calibri"/>
                <w:sz w:val="22"/>
                <w:szCs w:val="22"/>
              </w:rPr>
            </w:pPr>
            <w:r w:rsidRPr="009D15B8">
              <w:rPr>
                <w:rFonts w:ascii="Calibri" w:hAnsi="Calibri" w:cs="Calibri"/>
                <w:b/>
                <w:bCs/>
                <w:color w:val="000000"/>
                <w:lang w:val="en-US"/>
              </w:rPr>
              <w:t>Review Date</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271B6DF7" w14:textId="77777777" w:rsidR="005B21BE" w:rsidRPr="009D15B8" w:rsidRDefault="005B21BE" w:rsidP="006E361D">
            <w:pPr>
              <w:rPr>
                <w:rFonts w:ascii="Calibri" w:hAnsi="Calibri" w:cs="Calibri"/>
              </w:rPr>
            </w:pPr>
            <w:r w:rsidRPr="009D15B8">
              <w:rPr>
                <w:rFonts w:ascii="Calibri" w:hAnsi="Calibri" w:cs="Calibri"/>
                <w:b/>
                <w:bCs/>
                <w:color w:val="000000"/>
                <w:lang w:val="en-US"/>
              </w:rPr>
              <w:t>Documents Reviewed</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62566423" w14:textId="77777777" w:rsidR="005B21BE" w:rsidRPr="009D15B8" w:rsidRDefault="005B21BE" w:rsidP="006E361D">
            <w:pPr>
              <w:rPr>
                <w:rFonts w:ascii="Calibri" w:hAnsi="Calibri" w:cs="Calibri"/>
              </w:rPr>
            </w:pPr>
            <w:r w:rsidRPr="009D15B8">
              <w:rPr>
                <w:rFonts w:ascii="Calibri" w:hAnsi="Calibri" w:cs="Calibri"/>
                <w:b/>
                <w:bCs/>
                <w:color w:val="000000"/>
                <w:lang w:val="en-US"/>
              </w:rPr>
              <w:t>Summary of Changes</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274C7087" w14:textId="77777777" w:rsidR="005B21BE" w:rsidRPr="009D15B8" w:rsidRDefault="005B21BE" w:rsidP="006E361D">
            <w:pPr>
              <w:rPr>
                <w:rFonts w:ascii="Calibri" w:hAnsi="Calibri" w:cs="Calibri"/>
              </w:rPr>
            </w:pPr>
            <w:r w:rsidRPr="009D15B8">
              <w:rPr>
                <w:rFonts w:ascii="Calibri" w:hAnsi="Calibri" w:cs="Calibri"/>
                <w:b/>
                <w:bCs/>
                <w:color w:val="000000"/>
                <w:lang w:val="en-US"/>
              </w:rPr>
              <w:t>Approved By</w:t>
            </w:r>
          </w:p>
        </w:tc>
        <w:tc>
          <w:tcPr>
            <w:tcW w:w="0" w:type="auto"/>
            <w:tcBorders>
              <w:top w:val="single" w:sz="8" w:space="0" w:color="auto"/>
              <w:left w:val="nil"/>
              <w:bottom w:val="single" w:sz="8" w:space="0" w:color="auto"/>
              <w:right w:val="single" w:sz="8" w:space="0" w:color="auto"/>
            </w:tcBorders>
            <w:shd w:val="clear" w:color="auto" w:fill="F3EDE0"/>
            <w:vAlign w:val="center"/>
            <w:hideMark/>
          </w:tcPr>
          <w:p w14:paraId="3A85AE67" w14:textId="77777777" w:rsidR="005B21BE" w:rsidRPr="009D15B8" w:rsidRDefault="005B21BE" w:rsidP="006E361D">
            <w:pPr>
              <w:rPr>
                <w:rFonts w:ascii="Calibri" w:hAnsi="Calibri" w:cs="Calibri"/>
              </w:rPr>
            </w:pPr>
            <w:r w:rsidRPr="009D15B8">
              <w:rPr>
                <w:rFonts w:ascii="Calibri" w:hAnsi="Calibri" w:cs="Calibri"/>
                <w:b/>
                <w:bCs/>
                <w:color w:val="000000"/>
                <w:lang w:val="en-US"/>
              </w:rPr>
              <w:t>Next Review Due</w:t>
            </w:r>
          </w:p>
        </w:tc>
      </w:tr>
      <w:tr w:rsidR="005B21BE" w:rsidRPr="009D15B8" w14:paraId="0992D6E9" w14:textId="77777777" w:rsidTr="006E361D">
        <w:tc>
          <w:tcPr>
            <w:tcW w:w="0" w:type="auto"/>
            <w:tcBorders>
              <w:top w:val="nil"/>
              <w:left w:val="single" w:sz="8" w:space="0" w:color="auto"/>
              <w:bottom w:val="single" w:sz="8" w:space="0" w:color="auto"/>
              <w:right w:val="single" w:sz="8" w:space="0" w:color="auto"/>
            </w:tcBorders>
            <w:shd w:val="clear" w:color="auto" w:fill="F3EDE0"/>
            <w:vAlign w:val="center"/>
            <w:hideMark/>
          </w:tcPr>
          <w:p w14:paraId="1F50E51F" w14:textId="77777777" w:rsidR="005B21BE" w:rsidRPr="009D15B8" w:rsidRDefault="005B21BE" w:rsidP="006E361D">
            <w:pPr>
              <w:rPr>
                <w:rFonts w:ascii="Calibri" w:hAnsi="Calibri" w:cs="Calibri"/>
              </w:rPr>
            </w:pPr>
            <w:r w:rsidRPr="009D15B8">
              <w:rPr>
                <w:rFonts w:ascii="Calibri" w:hAnsi="Calibri" w:cs="Calibri"/>
                <w:lang w:val="en-US"/>
              </w:rPr>
              <w:t> </w:t>
            </w:r>
          </w:p>
        </w:tc>
        <w:tc>
          <w:tcPr>
            <w:tcW w:w="0" w:type="auto"/>
            <w:tcBorders>
              <w:top w:val="nil"/>
              <w:left w:val="nil"/>
              <w:bottom w:val="single" w:sz="8" w:space="0" w:color="auto"/>
              <w:right w:val="single" w:sz="8" w:space="0" w:color="auto"/>
            </w:tcBorders>
            <w:shd w:val="clear" w:color="auto" w:fill="F3EDE0"/>
            <w:vAlign w:val="center"/>
            <w:hideMark/>
          </w:tcPr>
          <w:p w14:paraId="7D72A72E" w14:textId="77777777" w:rsidR="005B21BE" w:rsidRPr="009D15B8" w:rsidRDefault="005B21BE" w:rsidP="006E361D">
            <w:pPr>
              <w:rPr>
                <w:rFonts w:ascii="Calibri" w:hAnsi="Calibri" w:cs="Calibri"/>
              </w:rPr>
            </w:pPr>
            <w:r w:rsidRPr="009D15B8">
              <w:rPr>
                <w:rFonts w:ascii="Calibri" w:hAnsi="Calibri" w:cs="Calibri"/>
                <w:lang w:val="en-US"/>
              </w:rPr>
              <w:t> </w:t>
            </w:r>
          </w:p>
        </w:tc>
        <w:tc>
          <w:tcPr>
            <w:tcW w:w="0" w:type="auto"/>
            <w:tcBorders>
              <w:top w:val="nil"/>
              <w:left w:val="nil"/>
              <w:bottom w:val="single" w:sz="8" w:space="0" w:color="auto"/>
              <w:right w:val="single" w:sz="8" w:space="0" w:color="auto"/>
            </w:tcBorders>
            <w:shd w:val="clear" w:color="auto" w:fill="F3EDE0"/>
            <w:vAlign w:val="center"/>
            <w:hideMark/>
          </w:tcPr>
          <w:p w14:paraId="32849682" w14:textId="77777777" w:rsidR="005B21BE" w:rsidRPr="009D15B8" w:rsidRDefault="005B21BE" w:rsidP="006E361D">
            <w:pPr>
              <w:rPr>
                <w:rFonts w:ascii="Calibri" w:hAnsi="Calibri" w:cs="Calibri"/>
              </w:rPr>
            </w:pPr>
            <w:r w:rsidRPr="009D15B8">
              <w:rPr>
                <w:rFonts w:ascii="Calibri" w:hAnsi="Calibri" w:cs="Calibri"/>
                <w:lang w:val="en-US"/>
              </w:rPr>
              <w:t> </w:t>
            </w:r>
          </w:p>
        </w:tc>
        <w:tc>
          <w:tcPr>
            <w:tcW w:w="0" w:type="auto"/>
            <w:tcBorders>
              <w:top w:val="nil"/>
              <w:left w:val="nil"/>
              <w:bottom w:val="single" w:sz="8" w:space="0" w:color="auto"/>
              <w:right w:val="single" w:sz="8" w:space="0" w:color="auto"/>
            </w:tcBorders>
            <w:shd w:val="clear" w:color="auto" w:fill="F3EDE0"/>
            <w:vAlign w:val="center"/>
            <w:hideMark/>
          </w:tcPr>
          <w:p w14:paraId="238ECA60" w14:textId="77777777" w:rsidR="005B21BE" w:rsidRPr="009D15B8" w:rsidRDefault="005B21BE" w:rsidP="006E361D">
            <w:pPr>
              <w:rPr>
                <w:rFonts w:ascii="Calibri" w:hAnsi="Calibri" w:cs="Calibri"/>
              </w:rPr>
            </w:pPr>
            <w:r w:rsidRPr="009D15B8">
              <w:rPr>
                <w:rFonts w:ascii="Calibri" w:hAnsi="Calibri" w:cs="Calibri"/>
                <w:lang w:val="en-US"/>
              </w:rPr>
              <w:t> </w:t>
            </w:r>
          </w:p>
        </w:tc>
        <w:tc>
          <w:tcPr>
            <w:tcW w:w="0" w:type="auto"/>
            <w:tcBorders>
              <w:top w:val="nil"/>
              <w:left w:val="nil"/>
              <w:bottom w:val="single" w:sz="8" w:space="0" w:color="auto"/>
              <w:right w:val="single" w:sz="8" w:space="0" w:color="auto"/>
            </w:tcBorders>
            <w:shd w:val="clear" w:color="auto" w:fill="F3EDE0"/>
            <w:vAlign w:val="center"/>
            <w:hideMark/>
          </w:tcPr>
          <w:p w14:paraId="37F693DA" w14:textId="77777777" w:rsidR="005B21BE" w:rsidRPr="009D15B8" w:rsidRDefault="005B21BE" w:rsidP="006E361D">
            <w:pPr>
              <w:rPr>
                <w:rFonts w:ascii="Calibri" w:hAnsi="Calibri" w:cs="Calibri"/>
              </w:rPr>
            </w:pPr>
            <w:r w:rsidRPr="009D15B8">
              <w:rPr>
                <w:rFonts w:ascii="Calibri" w:hAnsi="Calibri" w:cs="Calibri"/>
                <w:lang w:val="en-US"/>
              </w:rPr>
              <w:t> </w:t>
            </w:r>
          </w:p>
        </w:tc>
      </w:tr>
    </w:tbl>
    <w:p w14:paraId="614B4B69" w14:textId="77777777" w:rsidR="005B21BE" w:rsidRPr="009D15B8" w:rsidRDefault="005B21BE" w:rsidP="005B21BE">
      <w:pPr>
        <w:pStyle w:val="Heading2"/>
        <w:spacing w:before="0" w:after="200"/>
        <w:rPr>
          <w:rFonts w:ascii="Calibri" w:eastAsia="Times New Roman" w:hAnsi="Calibri" w:cs="Calibri"/>
          <w:sz w:val="32"/>
          <w:szCs w:val="32"/>
        </w:rPr>
      </w:pPr>
      <w:bookmarkStart w:id="100" w:name="_Toc227235835"/>
      <w:r w:rsidRPr="009D15B8">
        <w:rPr>
          <w:rFonts w:ascii="Calibri" w:eastAsia="Times New Roman" w:hAnsi="Calibri" w:cs="Calibri"/>
        </w:rPr>
        <w:t>7.8 Evidence retention</w:t>
      </w:r>
      <w:bookmarkEnd w:id="100"/>
    </w:p>
    <w:p w14:paraId="2098DFC7" w14:textId="77777777" w:rsidR="005B21BE" w:rsidRPr="009D15B8" w:rsidRDefault="005B21BE" w:rsidP="005B21BE">
      <w:pPr>
        <w:rPr>
          <w:rFonts w:ascii="Calibri" w:hAnsi="Calibri" w:cs="Calibri"/>
        </w:rPr>
      </w:pPr>
      <w:r w:rsidRPr="009D15B8">
        <w:rPr>
          <w:rFonts w:ascii="Calibri" w:hAnsi="Calibri" w:cs="Calibri"/>
        </w:rPr>
        <w:t>This section describes what review evidence should be retained and when it should be made available.</w:t>
      </w:r>
    </w:p>
    <w:p w14:paraId="23CD8699" w14:textId="77777777" w:rsidR="005B21BE" w:rsidRPr="009D15B8" w:rsidRDefault="005B21BE" w:rsidP="005B21BE">
      <w:pPr>
        <w:pStyle w:val="ListParagraph"/>
        <w:numPr>
          <w:ilvl w:val="0"/>
          <w:numId w:val="23"/>
        </w:numPr>
        <w:spacing w:line="278" w:lineRule="auto"/>
        <w:contextualSpacing w:val="0"/>
        <w:rPr>
          <w:rFonts w:ascii="Calibri" w:eastAsia="Times New Roman" w:hAnsi="Calibri" w:cs="Calibri"/>
          <w:sz w:val="24"/>
          <w:szCs w:val="24"/>
        </w:rPr>
      </w:pPr>
      <w:r w:rsidRPr="009D15B8">
        <w:rPr>
          <w:rFonts w:ascii="Calibri" w:eastAsia="Times New Roman" w:hAnsi="Calibri" w:cs="Calibri"/>
        </w:rPr>
        <w:t>Completed review records shall be retained with the document pack.</w:t>
      </w:r>
    </w:p>
    <w:p w14:paraId="1EB162FE" w14:textId="77777777" w:rsidR="005B21BE" w:rsidRPr="009D15B8" w:rsidRDefault="005B21BE" w:rsidP="005B21BE">
      <w:pPr>
        <w:pStyle w:val="ListParagraph"/>
        <w:numPr>
          <w:ilvl w:val="0"/>
          <w:numId w:val="23"/>
        </w:numPr>
        <w:spacing w:line="278" w:lineRule="auto"/>
        <w:contextualSpacing w:val="0"/>
        <w:rPr>
          <w:rFonts w:ascii="Calibri" w:eastAsia="Times New Roman" w:hAnsi="Calibri" w:cs="Calibri"/>
          <w:sz w:val="24"/>
          <w:szCs w:val="24"/>
        </w:rPr>
      </w:pPr>
      <w:r w:rsidRPr="009D15B8">
        <w:rPr>
          <w:rFonts w:ascii="Calibri" w:eastAsia="Times New Roman" w:hAnsi="Calibri" w:cs="Calibri"/>
        </w:rPr>
        <w:t>Previous versions may be retained for reference where required.</w:t>
      </w:r>
    </w:p>
    <w:p w14:paraId="162F61B9" w14:textId="77777777" w:rsidR="005B21BE" w:rsidRPr="009D15B8" w:rsidRDefault="005B21BE" w:rsidP="005B21BE">
      <w:pPr>
        <w:pStyle w:val="ListParagraph"/>
        <w:numPr>
          <w:ilvl w:val="0"/>
          <w:numId w:val="23"/>
        </w:numPr>
        <w:spacing w:line="278" w:lineRule="auto"/>
        <w:contextualSpacing w:val="0"/>
        <w:rPr>
          <w:rFonts w:ascii="Calibri" w:eastAsia="Times New Roman" w:hAnsi="Calibri" w:cs="Calibri"/>
          <w:sz w:val="24"/>
          <w:szCs w:val="24"/>
        </w:rPr>
      </w:pPr>
      <w:r w:rsidRPr="009D15B8">
        <w:rPr>
          <w:rFonts w:ascii="Calibri" w:eastAsia="Times New Roman" w:hAnsi="Calibri" w:cs="Calibri"/>
        </w:rPr>
        <w:t>Records shall be made available on request for tender, insurance, or client assurance purposes.</w:t>
      </w:r>
    </w:p>
    <w:p w14:paraId="32C4B992" w14:textId="77777777" w:rsidR="005B21BE" w:rsidRPr="009D15B8" w:rsidRDefault="005B21BE" w:rsidP="005B21BE">
      <w:pPr>
        <w:pStyle w:val="Heading2"/>
        <w:spacing w:before="0" w:after="200"/>
        <w:rPr>
          <w:rFonts w:ascii="Calibri" w:eastAsia="Times New Roman" w:hAnsi="Calibri" w:cs="Calibri"/>
          <w:sz w:val="32"/>
          <w:szCs w:val="32"/>
        </w:rPr>
      </w:pPr>
      <w:bookmarkStart w:id="101" w:name="_Toc227235836"/>
      <w:r w:rsidRPr="009D15B8">
        <w:rPr>
          <w:rFonts w:ascii="Calibri" w:eastAsia="Times New Roman" w:hAnsi="Calibri" w:cs="Calibri"/>
        </w:rPr>
        <w:lastRenderedPageBreak/>
        <w:t>7.9 What “good” looks like</w:t>
      </w:r>
      <w:bookmarkEnd w:id="101"/>
      <w:r w:rsidRPr="009D15B8">
        <w:rPr>
          <w:rFonts w:ascii="Calibri" w:eastAsia="Times New Roman" w:hAnsi="Calibri" w:cs="Calibri"/>
        </w:rPr>
        <w:t xml:space="preserve"> </w:t>
      </w:r>
    </w:p>
    <w:p w14:paraId="400FD4D4" w14:textId="77777777" w:rsidR="005B21BE" w:rsidRPr="009D15B8" w:rsidRDefault="005B21BE" w:rsidP="005B21BE">
      <w:pPr>
        <w:rPr>
          <w:rFonts w:ascii="Calibri" w:hAnsi="Calibri" w:cs="Calibri"/>
        </w:rPr>
      </w:pPr>
      <w:r w:rsidRPr="009D15B8">
        <w:rPr>
          <w:rFonts w:ascii="Calibri" w:hAnsi="Calibri" w:cs="Calibri"/>
        </w:rPr>
        <w:t>This section describes the acceptance criteria for a complete and credible review record.</w:t>
      </w:r>
    </w:p>
    <w:p w14:paraId="3A64AB19" w14:textId="77777777" w:rsidR="005B21BE" w:rsidRPr="009D15B8" w:rsidRDefault="005B21BE" w:rsidP="005B21BE">
      <w:pPr>
        <w:pStyle w:val="ListParagraph"/>
        <w:numPr>
          <w:ilvl w:val="0"/>
          <w:numId w:val="24"/>
        </w:numPr>
        <w:contextualSpacing w:val="0"/>
        <w:rPr>
          <w:rFonts w:ascii="Calibri" w:eastAsia="Times New Roman" w:hAnsi="Calibri" w:cs="Calibri"/>
        </w:rPr>
      </w:pPr>
      <w:r w:rsidRPr="009D15B8">
        <w:rPr>
          <w:rFonts w:ascii="Calibri" w:eastAsia="Times New Roman" w:hAnsi="Calibri" w:cs="Calibri"/>
        </w:rPr>
        <w:t>Reviews are recorded consistently</w:t>
      </w:r>
    </w:p>
    <w:p w14:paraId="4304AF01" w14:textId="77777777" w:rsidR="005B21BE" w:rsidRPr="009D15B8" w:rsidRDefault="005B21BE" w:rsidP="005B21BE">
      <w:pPr>
        <w:pStyle w:val="ListParagraph"/>
        <w:numPr>
          <w:ilvl w:val="0"/>
          <w:numId w:val="24"/>
        </w:numPr>
        <w:contextualSpacing w:val="0"/>
        <w:rPr>
          <w:rFonts w:ascii="Calibri" w:eastAsia="Times New Roman" w:hAnsi="Calibri" w:cs="Calibri"/>
        </w:rPr>
      </w:pPr>
      <w:r w:rsidRPr="009D15B8">
        <w:rPr>
          <w:rFonts w:ascii="Calibri" w:eastAsia="Times New Roman" w:hAnsi="Calibri" w:cs="Calibri"/>
        </w:rPr>
        <w:t>Changes are traceable</w:t>
      </w:r>
    </w:p>
    <w:p w14:paraId="25BA99CC" w14:textId="77777777" w:rsidR="005B21BE" w:rsidRPr="009D15B8" w:rsidRDefault="005B21BE" w:rsidP="005B21BE">
      <w:pPr>
        <w:pStyle w:val="ListParagraph"/>
        <w:numPr>
          <w:ilvl w:val="0"/>
          <w:numId w:val="24"/>
        </w:numPr>
        <w:contextualSpacing w:val="0"/>
        <w:rPr>
          <w:rFonts w:ascii="Calibri" w:eastAsia="Times New Roman" w:hAnsi="Calibri" w:cs="Calibri"/>
        </w:rPr>
      </w:pPr>
      <w:r w:rsidRPr="009D15B8">
        <w:rPr>
          <w:rFonts w:ascii="Calibri" w:eastAsia="Times New Roman" w:hAnsi="Calibri" w:cs="Calibri"/>
        </w:rPr>
        <w:t>Responsibilities are clear</w:t>
      </w:r>
    </w:p>
    <w:p w14:paraId="02AAF830" w14:textId="77777777" w:rsidR="005B21BE" w:rsidRPr="009D15B8" w:rsidRDefault="005B21BE" w:rsidP="005B21BE">
      <w:pPr>
        <w:pStyle w:val="ListParagraph"/>
        <w:numPr>
          <w:ilvl w:val="0"/>
          <w:numId w:val="24"/>
        </w:numPr>
        <w:contextualSpacing w:val="0"/>
        <w:rPr>
          <w:rFonts w:ascii="Calibri" w:eastAsia="Times New Roman" w:hAnsi="Calibri" w:cs="Calibri"/>
        </w:rPr>
      </w:pPr>
      <w:r w:rsidRPr="009D15B8">
        <w:rPr>
          <w:rFonts w:ascii="Calibri" w:eastAsia="Times New Roman" w:hAnsi="Calibri" w:cs="Calibri"/>
        </w:rPr>
        <w:t>Documentation reflects current AI usage</w:t>
      </w:r>
    </w:p>
    <w:p w14:paraId="73FFEB14" w14:textId="77777777" w:rsidR="005B21BE" w:rsidRPr="009D15B8" w:rsidRDefault="005B21BE" w:rsidP="005B21BE">
      <w:pPr>
        <w:pStyle w:val="ListParagraph"/>
        <w:numPr>
          <w:ilvl w:val="0"/>
          <w:numId w:val="24"/>
        </w:numPr>
        <w:contextualSpacing w:val="0"/>
        <w:rPr>
          <w:rFonts w:ascii="Calibri" w:eastAsia="Times New Roman" w:hAnsi="Calibri" w:cs="Calibri"/>
        </w:rPr>
      </w:pPr>
      <w:r w:rsidRPr="009D15B8">
        <w:rPr>
          <w:rFonts w:ascii="Calibri" w:eastAsia="Times New Roman" w:hAnsi="Calibri" w:cs="Calibri"/>
        </w:rPr>
        <w:t>Evidence can be produced quickly when requested</w:t>
      </w:r>
    </w:p>
    <w:p w14:paraId="3BEA4D76" w14:textId="77777777" w:rsidR="005B21BE" w:rsidRPr="009D15B8" w:rsidRDefault="005B21BE" w:rsidP="005B21BE">
      <w:pPr>
        <w:pBdr>
          <w:top w:val="single" w:sz="8" w:space="6" w:color="C3A668"/>
        </w:pBdr>
        <w:rPr>
          <w:rFonts w:ascii="Calibri" w:hAnsi="Calibri" w:cs="Calibri"/>
        </w:rPr>
      </w:pPr>
      <w:r w:rsidRPr="009D15B8">
        <w:rPr>
          <w:rFonts w:ascii="Calibri" w:hAnsi="Calibri" w:cs="Calibri"/>
        </w:rPr>
        <w:t> </w:t>
      </w:r>
    </w:p>
    <w:p w14:paraId="26AA878D" w14:textId="77777777" w:rsidR="005B21BE" w:rsidRDefault="005B21BE" w:rsidP="005B21BE">
      <w:pPr>
        <w:rPr>
          <w:rFonts w:asciiTheme="majorHAnsi" w:eastAsia="Times New Roman" w:hAnsiTheme="majorHAnsi" w:cstheme="majorBidi"/>
          <w:b/>
          <w:bCs/>
          <w:color w:val="A0813F" w:themeColor="accent1" w:themeShade="BF"/>
          <w:sz w:val="28"/>
          <w:szCs w:val="28"/>
        </w:rPr>
      </w:pPr>
      <w:r>
        <w:rPr>
          <w:rFonts w:eastAsia="Times New Roman"/>
        </w:rPr>
        <w:br w:type="page"/>
      </w:r>
    </w:p>
    <w:p w14:paraId="771F0456" w14:textId="77777777" w:rsidR="005B21BE" w:rsidRDefault="005B21BE" w:rsidP="005B21BE">
      <w:pPr>
        <w:pStyle w:val="Heading1"/>
        <w:rPr>
          <w:rFonts w:eastAsia="Times New Roman"/>
          <w:kern w:val="36"/>
        </w:rPr>
      </w:pPr>
      <w:bookmarkStart w:id="102" w:name="_Toc227235837"/>
      <w:r>
        <w:rPr>
          <w:rFonts w:eastAsia="Times New Roman"/>
        </w:rPr>
        <w:lastRenderedPageBreak/>
        <w:t>Appendices and implementation support</w:t>
      </w:r>
      <w:bookmarkEnd w:id="102"/>
    </w:p>
    <w:p w14:paraId="7BF64875" w14:textId="77777777" w:rsidR="005B21BE" w:rsidRDefault="005B21BE" w:rsidP="005B21BE">
      <w:pPr>
        <w:pStyle w:val="Heading2"/>
        <w:rPr>
          <w:rFonts w:eastAsia="Times New Roman"/>
        </w:rPr>
      </w:pPr>
      <w:bookmarkStart w:id="103" w:name="_Toc227235838"/>
      <w:r>
        <w:rPr>
          <w:rFonts w:eastAsia="Times New Roman"/>
        </w:rPr>
        <w:t>Appendix A: Regulatory mapping and audit evidence guidance</w:t>
      </w:r>
      <w:bookmarkEnd w:id="103"/>
    </w:p>
    <w:p w14:paraId="32469C07" w14:textId="77777777" w:rsidR="005B21BE" w:rsidRDefault="005B21BE" w:rsidP="005B21BE">
      <w:r>
        <w:t>This appendix provides practical guidance for responding to common regulatory, client, and insurer expectations. It is written to support UK organisations, but also recognises that many clients and supply chains reference international frameworks. Use this appendix as a guide to position your completed pack as evidence of proportionate governance (not as a certification).</w:t>
      </w:r>
    </w:p>
    <w:p w14:paraId="59DC8532" w14:textId="77777777" w:rsidR="005B21BE" w:rsidRDefault="005B21BE" w:rsidP="005B21BE">
      <w:pPr>
        <w:pStyle w:val="Heading3"/>
        <w:rPr>
          <w:rFonts w:eastAsia="Times New Roman"/>
        </w:rPr>
      </w:pPr>
      <w:bookmarkStart w:id="104" w:name="_Toc227235839"/>
      <w:r>
        <w:rPr>
          <w:rFonts w:eastAsia="Times New Roman"/>
        </w:rPr>
        <w:t>Common expectation areas and where this pack provides evidence</w:t>
      </w:r>
      <w:bookmarkEnd w:id="104"/>
    </w:p>
    <w:tbl>
      <w:tblPr>
        <w:tblStyle w:val="GridTable4-Accent1"/>
        <w:tblW w:w="0" w:type="auto"/>
        <w:tblLook w:val="04A0" w:firstRow="1" w:lastRow="0" w:firstColumn="1" w:lastColumn="0" w:noHBand="0" w:noVBand="1"/>
      </w:tblPr>
      <w:tblGrid>
        <w:gridCol w:w="1645"/>
        <w:gridCol w:w="3214"/>
        <w:gridCol w:w="4157"/>
      </w:tblGrid>
      <w:tr w:rsidR="005B21BE" w14:paraId="5AFC0DA2" w14:textId="77777777" w:rsidTr="006E3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BEEA208" w14:textId="77777777" w:rsidR="005B21BE" w:rsidRDefault="005B21BE" w:rsidP="006E361D">
            <w:pPr>
              <w:rPr>
                <w:kern w:val="2"/>
                <w14:ligatures w14:val="standardContextual"/>
              </w:rPr>
            </w:pPr>
            <w:r>
              <w:rPr>
                <w:b w:val="0"/>
                <w:bCs w:val="0"/>
              </w:rPr>
              <w:t>Expectation area</w:t>
            </w:r>
          </w:p>
        </w:tc>
        <w:tc>
          <w:tcPr>
            <w:tcW w:w="0" w:type="auto"/>
            <w:vAlign w:val="center"/>
            <w:hideMark/>
          </w:tcPr>
          <w:p w14:paraId="0CCB0911" w14:textId="77777777" w:rsidR="005B21BE" w:rsidRDefault="005B21BE" w:rsidP="006E361D">
            <w:pPr>
              <w:cnfStyle w:val="100000000000" w:firstRow="1" w:lastRow="0" w:firstColumn="0" w:lastColumn="0" w:oddVBand="0" w:evenVBand="0" w:oddHBand="0" w:evenHBand="0" w:firstRowFirstColumn="0" w:firstRowLastColumn="0" w:lastRowFirstColumn="0" w:lastRowLastColumn="0"/>
            </w:pPr>
            <w:r>
              <w:rPr>
                <w:b w:val="0"/>
                <w:bCs w:val="0"/>
              </w:rPr>
              <w:t>Typical due diligence question</w:t>
            </w:r>
          </w:p>
        </w:tc>
        <w:tc>
          <w:tcPr>
            <w:tcW w:w="0" w:type="auto"/>
            <w:vAlign w:val="center"/>
            <w:hideMark/>
          </w:tcPr>
          <w:p w14:paraId="642783E6" w14:textId="77777777" w:rsidR="005B21BE" w:rsidRDefault="005B21BE" w:rsidP="006E361D">
            <w:pPr>
              <w:cnfStyle w:val="100000000000" w:firstRow="1" w:lastRow="0" w:firstColumn="0" w:lastColumn="0" w:oddVBand="0" w:evenVBand="0" w:oddHBand="0" w:evenHBand="0" w:firstRowFirstColumn="0" w:firstRowLastColumn="0" w:lastRowFirstColumn="0" w:lastRowLastColumn="0"/>
            </w:pPr>
            <w:r>
              <w:rPr>
                <w:b w:val="0"/>
                <w:bCs w:val="0"/>
              </w:rPr>
              <w:t>Where to point (this pack)</w:t>
            </w:r>
          </w:p>
        </w:tc>
      </w:tr>
      <w:tr w:rsidR="005B21BE" w14:paraId="57DFCA8B" w14:textId="77777777" w:rsidTr="006E3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A3DC17" w14:textId="77777777" w:rsidR="005B21BE" w:rsidRDefault="005B21BE" w:rsidP="006E361D">
            <w:r>
              <w:t>Inventory and scope</w:t>
            </w:r>
          </w:p>
        </w:tc>
        <w:tc>
          <w:tcPr>
            <w:tcW w:w="0" w:type="auto"/>
            <w:vAlign w:val="center"/>
            <w:hideMark/>
          </w:tcPr>
          <w:p w14:paraId="333F28D6"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Do you know what AI tools/features you use and why?</w:t>
            </w:r>
          </w:p>
        </w:tc>
        <w:tc>
          <w:tcPr>
            <w:tcW w:w="0" w:type="auto"/>
            <w:vAlign w:val="center"/>
            <w:hideMark/>
          </w:tcPr>
          <w:p w14:paraId="190E625A"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Document 1</w:t>
            </w:r>
          </w:p>
        </w:tc>
      </w:tr>
      <w:tr w:rsidR="005B21BE" w14:paraId="05044578" w14:textId="77777777" w:rsidTr="006E36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6A2B03" w14:textId="77777777" w:rsidR="005B21BE" w:rsidRDefault="005B21BE" w:rsidP="006E361D">
            <w:r>
              <w:t>Data transparency</w:t>
            </w:r>
          </w:p>
        </w:tc>
        <w:tc>
          <w:tcPr>
            <w:tcW w:w="0" w:type="auto"/>
            <w:vAlign w:val="center"/>
            <w:hideMark/>
          </w:tcPr>
          <w:p w14:paraId="6700D6DF"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What data is entered into AI tools, where is it processed, and is it stored outside the UK/EU?</w:t>
            </w:r>
          </w:p>
        </w:tc>
        <w:tc>
          <w:tcPr>
            <w:tcW w:w="0" w:type="auto"/>
            <w:vAlign w:val="center"/>
            <w:hideMark/>
          </w:tcPr>
          <w:p w14:paraId="26401F7A"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Document 2; Document 5 (where disclosure is required)</w:t>
            </w:r>
          </w:p>
        </w:tc>
      </w:tr>
      <w:tr w:rsidR="005B21BE" w14:paraId="1B7A8716" w14:textId="77777777" w:rsidTr="006E3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E9BE46" w14:textId="77777777" w:rsidR="005B21BE" w:rsidRDefault="005B21BE" w:rsidP="006E361D">
            <w:r>
              <w:t>Risk and controls</w:t>
            </w:r>
          </w:p>
        </w:tc>
        <w:tc>
          <w:tcPr>
            <w:tcW w:w="0" w:type="auto"/>
            <w:vAlign w:val="center"/>
            <w:hideMark/>
          </w:tcPr>
          <w:p w14:paraId="15354751"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How have you identified and mitigated AI risks?</w:t>
            </w:r>
          </w:p>
        </w:tc>
        <w:tc>
          <w:tcPr>
            <w:tcW w:w="0" w:type="auto"/>
            <w:vAlign w:val="center"/>
            <w:hideMark/>
          </w:tcPr>
          <w:p w14:paraId="37FDB7A2"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Document 3; Document 7 (review evidence)</w:t>
            </w:r>
          </w:p>
        </w:tc>
      </w:tr>
      <w:tr w:rsidR="005B21BE" w14:paraId="2BEA46BB" w14:textId="77777777" w:rsidTr="006E36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9D2A8A" w14:textId="77777777" w:rsidR="005B21BE" w:rsidRDefault="005B21BE" w:rsidP="006E361D">
            <w:r>
              <w:t>Staff rules and training</w:t>
            </w:r>
          </w:p>
        </w:tc>
        <w:tc>
          <w:tcPr>
            <w:tcW w:w="0" w:type="auto"/>
            <w:vAlign w:val="center"/>
            <w:hideMark/>
          </w:tcPr>
          <w:p w14:paraId="1675B7EB"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Do you have enforceable rules for AI use and data input?</w:t>
            </w:r>
          </w:p>
        </w:tc>
        <w:tc>
          <w:tcPr>
            <w:tcW w:w="0" w:type="auto"/>
            <w:vAlign w:val="center"/>
            <w:hideMark/>
          </w:tcPr>
          <w:p w14:paraId="3D1D664C"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Document 4; training evidence (see Appendix E)</w:t>
            </w:r>
          </w:p>
        </w:tc>
      </w:tr>
      <w:tr w:rsidR="005B21BE" w14:paraId="0D422C57" w14:textId="77777777" w:rsidTr="006E3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A83499" w14:textId="77777777" w:rsidR="005B21BE" w:rsidRDefault="005B21BE" w:rsidP="006E361D">
            <w:r>
              <w:t>Human oversight</w:t>
            </w:r>
          </w:p>
        </w:tc>
        <w:tc>
          <w:tcPr>
            <w:tcW w:w="0" w:type="auto"/>
            <w:vAlign w:val="center"/>
            <w:hideMark/>
          </w:tcPr>
          <w:p w14:paraId="30F6A20E"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How do you ensure outputs are checked before client-facing use?</w:t>
            </w:r>
          </w:p>
        </w:tc>
        <w:tc>
          <w:tcPr>
            <w:tcW w:w="0" w:type="auto"/>
            <w:vAlign w:val="center"/>
            <w:hideMark/>
          </w:tcPr>
          <w:p w14:paraId="00B3D013"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Document 4; Document 3 (controls); Document 7 (review log)</w:t>
            </w:r>
          </w:p>
        </w:tc>
      </w:tr>
      <w:tr w:rsidR="005B21BE" w14:paraId="0465A0A4" w14:textId="77777777" w:rsidTr="006E36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EABCB5E" w14:textId="77777777" w:rsidR="005B21BE" w:rsidRDefault="005B21BE" w:rsidP="006E361D">
            <w:r>
              <w:t>Incident management</w:t>
            </w:r>
          </w:p>
        </w:tc>
        <w:tc>
          <w:tcPr>
            <w:tcW w:w="0" w:type="auto"/>
            <w:vAlign w:val="center"/>
            <w:hideMark/>
          </w:tcPr>
          <w:p w14:paraId="5FA5983F"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How would you detect and respond to AI-related data leakage or unsafe outputs?</w:t>
            </w:r>
          </w:p>
        </w:tc>
        <w:tc>
          <w:tcPr>
            <w:tcW w:w="0" w:type="auto"/>
            <w:vAlign w:val="center"/>
            <w:hideMark/>
          </w:tcPr>
          <w:p w14:paraId="6ECE88DE"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Document 4 (incident reporting); Document 7 (review/maintenance record)</w:t>
            </w:r>
          </w:p>
        </w:tc>
      </w:tr>
      <w:tr w:rsidR="005B21BE" w14:paraId="5FB90187" w14:textId="77777777" w:rsidTr="006E3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D06DF2" w14:textId="77777777" w:rsidR="005B21BE" w:rsidRDefault="005B21BE" w:rsidP="006E361D">
            <w:r>
              <w:t>Supplier assurance</w:t>
            </w:r>
          </w:p>
        </w:tc>
        <w:tc>
          <w:tcPr>
            <w:tcW w:w="0" w:type="auto"/>
            <w:vAlign w:val="center"/>
            <w:hideMark/>
          </w:tcPr>
          <w:p w14:paraId="5C16C9DC"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Have you assessed tool providers for retention, training use, and security?</w:t>
            </w:r>
          </w:p>
        </w:tc>
        <w:tc>
          <w:tcPr>
            <w:tcW w:w="0" w:type="auto"/>
            <w:vAlign w:val="center"/>
            <w:hideMark/>
          </w:tcPr>
          <w:p w14:paraId="714ADACE"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Document 2 (data flow) and Document 3 (supplier risk/controls); retain supplier evidence as part of your records</w:t>
            </w:r>
          </w:p>
        </w:tc>
      </w:tr>
    </w:tbl>
    <w:p w14:paraId="577C7913" w14:textId="77777777" w:rsidR="005B21BE" w:rsidRDefault="005B21BE" w:rsidP="005B21BE">
      <w:pPr>
        <w:pStyle w:val="Heading3"/>
        <w:rPr>
          <w:rFonts w:eastAsia="Times New Roman"/>
        </w:rPr>
      </w:pPr>
      <w:bookmarkStart w:id="105" w:name="_Toc227235840"/>
      <w:r>
        <w:rPr>
          <w:rFonts w:eastAsia="Times New Roman"/>
        </w:rPr>
        <w:t>Audit evidence checklist (minimum)</w:t>
      </w:r>
      <w:bookmarkEnd w:id="105"/>
    </w:p>
    <w:p w14:paraId="5D3DB05B" w14:textId="77777777" w:rsidR="005B21BE" w:rsidRDefault="005B21BE" w:rsidP="005B21BE">
      <w:pPr>
        <w:numPr>
          <w:ilvl w:val="0"/>
          <w:numId w:val="357"/>
        </w:numPr>
        <w:rPr>
          <w:rFonts w:eastAsia="Times New Roman"/>
        </w:rPr>
      </w:pPr>
      <w:r>
        <w:rPr>
          <w:rFonts w:ascii="Calibri" w:eastAsia="Times New Roman" w:hAnsi="Calibri" w:cs="Calibri"/>
          <w:sz w:val="24"/>
          <w:szCs w:val="24"/>
          <w:lang w:val="en-US"/>
        </w:rPr>
        <w:t>Completed AI Use Register (Document 1) and evidence of quarterly review (Document 7).</w:t>
      </w:r>
    </w:p>
    <w:p w14:paraId="22A386D3" w14:textId="77777777" w:rsidR="005B21BE" w:rsidRDefault="005B21BE" w:rsidP="005B21BE">
      <w:pPr>
        <w:numPr>
          <w:ilvl w:val="0"/>
          <w:numId w:val="393"/>
        </w:numPr>
        <w:rPr>
          <w:rFonts w:eastAsia="Times New Roman"/>
        </w:rPr>
      </w:pPr>
      <w:r>
        <w:rPr>
          <w:rFonts w:ascii="Calibri" w:eastAsia="Times New Roman" w:hAnsi="Calibri" w:cs="Calibri"/>
          <w:sz w:val="24"/>
          <w:szCs w:val="24"/>
          <w:lang w:val="en-US"/>
        </w:rPr>
        <w:t>Completed AI Data Flow Map (Document 2), including resolution of “Unknown” items where practical.</w:t>
      </w:r>
    </w:p>
    <w:p w14:paraId="7678187A" w14:textId="77777777" w:rsidR="005B21BE" w:rsidRDefault="005B21BE" w:rsidP="005B21BE">
      <w:pPr>
        <w:numPr>
          <w:ilvl w:val="0"/>
          <w:numId w:val="393"/>
        </w:numPr>
        <w:rPr>
          <w:rFonts w:eastAsia="Times New Roman"/>
        </w:rPr>
      </w:pPr>
      <w:r>
        <w:rPr>
          <w:rFonts w:ascii="Calibri" w:eastAsia="Times New Roman" w:hAnsi="Calibri" w:cs="Calibri"/>
          <w:sz w:val="24"/>
          <w:szCs w:val="24"/>
          <w:lang w:val="en-US"/>
        </w:rPr>
        <w:t>Completed AI Risk Assessment and AI Risk Register (Document 3), including controls, owners, approvals, and review dates.</w:t>
      </w:r>
    </w:p>
    <w:p w14:paraId="784FF9A0" w14:textId="77777777" w:rsidR="005B21BE" w:rsidRDefault="005B21BE" w:rsidP="005B21BE">
      <w:pPr>
        <w:numPr>
          <w:ilvl w:val="0"/>
          <w:numId w:val="393"/>
        </w:numPr>
        <w:rPr>
          <w:rFonts w:eastAsia="Times New Roman"/>
        </w:rPr>
      </w:pPr>
      <w:r>
        <w:rPr>
          <w:rFonts w:ascii="Calibri" w:eastAsia="Times New Roman" w:hAnsi="Calibri" w:cs="Calibri"/>
          <w:sz w:val="24"/>
          <w:szCs w:val="24"/>
          <w:lang w:val="en-US"/>
        </w:rPr>
        <w:t>Published AI Acceptable Use Policy (Document 4) and evidence it has been communicated.</w:t>
      </w:r>
    </w:p>
    <w:p w14:paraId="2F287253" w14:textId="77777777" w:rsidR="005B21BE" w:rsidRDefault="005B21BE" w:rsidP="005B21BE">
      <w:pPr>
        <w:numPr>
          <w:ilvl w:val="0"/>
          <w:numId w:val="393"/>
        </w:numPr>
        <w:rPr>
          <w:rFonts w:eastAsia="Times New Roman"/>
        </w:rPr>
      </w:pPr>
      <w:r>
        <w:rPr>
          <w:rFonts w:ascii="Calibri" w:eastAsia="Times New Roman" w:hAnsi="Calibri" w:cs="Calibri"/>
          <w:sz w:val="24"/>
          <w:szCs w:val="24"/>
          <w:lang w:val="en-US"/>
        </w:rPr>
        <w:t>Where used externally: completed AI Data Handling and Disclosure Statement (Document 5) and tender/insurance responses (Document 6).</w:t>
      </w:r>
    </w:p>
    <w:p w14:paraId="3DB6B617" w14:textId="77777777" w:rsidR="005B21BE" w:rsidRDefault="005B21BE" w:rsidP="005B21BE">
      <w:pPr>
        <w:numPr>
          <w:ilvl w:val="0"/>
          <w:numId w:val="393"/>
        </w:numPr>
        <w:rPr>
          <w:rFonts w:eastAsia="Times New Roman"/>
        </w:rPr>
      </w:pPr>
      <w:r>
        <w:rPr>
          <w:rFonts w:ascii="Calibri" w:eastAsia="Times New Roman" w:hAnsi="Calibri" w:cs="Calibri"/>
          <w:sz w:val="24"/>
          <w:szCs w:val="24"/>
          <w:lang w:val="en-US"/>
        </w:rPr>
        <w:lastRenderedPageBreak/>
        <w:t>Supplier evidence pack where relevant (e.g., supplier statements on retention/training use, data location, and security posture).</w:t>
      </w:r>
    </w:p>
    <w:p w14:paraId="25746553" w14:textId="77777777" w:rsidR="005B21BE" w:rsidRDefault="005B21BE" w:rsidP="005B21BE">
      <w:pPr>
        <w:pStyle w:val="Heading2"/>
        <w:rPr>
          <w:rFonts w:eastAsia="Times New Roman"/>
        </w:rPr>
      </w:pPr>
      <w:bookmarkStart w:id="106" w:name="_Toc227235841"/>
      <w:r>
        <w:rPr>
          <w:rFonts w:eastAsia="Times New Roman"/>
        </w:rPr>
        <w:t>Appendix B: Quick start (implementation checklist)</w:t>
      </w:r>
      <w:bookmarkEnd w:id="106"/>
    </w:p>
    <w:p w14:paraId="7D5FFA3D" w14:textId="77777777" w:rsidR="005B21BE" w:rsidRDefault="005B21BE" w:rsidP="005B21BE">
      <w:r>
        <w:t>This quick start is designed for organisations that need a credible baseline quickly (for example, to respond to tenders, insurer questions, or a client assurance request). It assumes a small organisation and can be completed in stages.</w:t>
      </w:r>
    </w:p>
    <w:p w14:paraId="660FF53D" w14:textId="77777777" w:rsidR="005B21BE" w:rsidRDefault="005B21BE" w:rsidP="005B21BE">
      <w:pPr>
        <w:numPr>
          <w:ilvl w:val="0"/>
          <w:numId w:val="358"/>
        </w:numPr>
        <w:rPr>
          <w:rFonts w:eastAsia="Times New Roman"/>
        </w:rPr>
      </w:pPr>
      <w:r>
        <w:rPr>
          <w:rFonts w:ascii="Calibri" w:eastAsia="Times New Roman" w:hAnsi="Calibri" w:cs="Calibri"/>
          <w:sz w:val="24"/>
          <w:szCs w:val="24"/>
          <w:lang w:val="en-US"/>
        </w:rPr>
        <w:t>Create your initial AI Use Register (Document 1). Aim for completeness rather than detail. Include embedded AI features in existing tools.</w:t>
      </w:r>
    </w:p>
    <w:p w14:paraId="0D400166" w14:textId="77777777" w:rsidR="005B21BE" w:rsidRDefault="005B21BE" w:rsidP="005B21BE">
      <w:pPr>
        <w:numPr>
          <w:ilvl w:val="0"/>
          <w:numId w:val="394"/>
        </w:numPr>
        <w:rPr>
          <w:rFonts w:eastAsia="Times New Roman"/>
        </w:rPr>
      </w:pPr>
      <w:r>
        <w:rPr>
          <w:rFonts w:ascii="Calibri" w:eastAsia="Times New Roman" w:hAnsi="Calibri" w:cs="Calibri"/>
          <w:sz w:val="24"/>
          <w:szCs w:val="24"/>
          <w:lang w:val="en-US"/>
        </w:rPr>
        <w:t>Complete the AI Data Flow Map (Document 2) for each register entry. Mark unknowns explicitly and assign an action to resolve them.</w:t>
      </w:r>
    </w:p>
    <w:p w14:paraId="6B827088" w14:textId="77777777" w:rsidR="005B21BE" w:rsidRDefault="005B21BE" w:rsidP="005B21BE">
      <w:pPr>
        <w:numPr>
          <w:ilvl w:val="0"/>
          <w:numId w:val="394"/>
        </w:numPr>
        <w:rPr>
          <w:rFonts w:eastAsia="Times New Roman"/>
        </w:rPr>
      </w:pPr>
      <w:r>
        <w:rPr>
          <w:rFonts w:ascii="Calibri" w:eastAsia="Times New Roman" w:hAnsi="Calibri" w:cs="Calibri"/>
          <w:sz w:val="24"/>
          <w:szCs w:val="24"/>
          <w:lang w:val="en-US"/>
        </w:rPr>
        <w:t>Complete the AI Risk Assessment (Document 3). Focus on the real risks created by your use case (data leakage, inaccurate outputs, client impact) and define practical controls.</w:t>
      </w:r>
    </w:p>
    <w:p w14:paraId="06240061" w14:textId="77777777" w:rsidR="005B21BE" w:rsidRDefault="005B21BE" w:rsidP="005B21BE">
      <w:pPr>
        <w:numPr>
          <w:ilvl w:val="0"/>
          <w:numId w:val="394"/>
        </w:numPr>
        <w:rPr>
          <w:rFonts w:eastAsia="Times New Roman"/>
        </w:rPr>
      </w:pPr>
      <w:r>
        <w:rPr>
          <w:rFonts w:ascii="Calibri" w:eastAsia="Times New Roman" w:hAnsi="Calibri" w:cs="Calibri"/>
          <w:sz w:val="24"/>
          <w:szCs w:val="24"/>
          <w:lang w:val="en-US"/>
        </w:rPr>
        <w:t>Issue your AI Acceptable Use Policy (Document 4) and communicate it to relevant personnel.</w:t>
      </w:r>
    </w:p>
    <w:p w14:paraId="2E2F3D2A" w14:textId="77777777" w:rsidR="005B21BE" w:rsidRDefault="005B21BE" w:rsidP="005B21BE">
      <w:pPr>
        <w:numPr>
          <w:ilvl w:val="0"/>
          <w:numId w:val="394"/>
        </w:numPr>
        <w:rPr>
          <w:rFonts w:eastAsia="Times New Roman"/>
        </w:rPr>
      </w:pPr>
      <w:r>
        <w:rPr>
          <w:rFonts w:ascii="Calibri" w:eastAsia="Times New Roman" w:hAnsi="Calibri" w:cs="Calibri"/>
          <w:sz w:val="24"/>
          <w:szCs w:val="24"/>
          <w:lang w:val="en-US"/>
        </w:rPr>
        <w:t>Prepare external wording using Document 5 (Disclosure) and Document 6 (Q&amp;A), tailored to your actual use and data.</w:t>
      </w:r>
    </w:p>
    <w:p w14:paraId="654A4960" w14:textId="77777777" w:rsidR="005B21BE" w:rsidRDefault="005B21BE" w:rsidP="005B21BE">
      <w:pPr>
        <w:numPr>
          <w:ilvl w:val="0"/>
          <w:numId w:val="394"/>
        </w:numPr>
        <w:rPr>
          <w:rFonts w:eastAsia="Times New Roman"/>
        </w:rPr>
      </w:pPr>
      <w:r>
        <w:rPr>
          <w:rFonts w:ascii="Calibri" w:eastAsia="Times New Roman" w:hAnsi="Calibri" w:cs="Calibri"/>
          <w:sz w:val="24"/>
          <w:szCs w:val="24"/>
          <w:lang w:val="en-US"/>
        </w:rPr>
        <w:t>Start the review log (Document 7). Record today’s baseline and set quarterly review dates.</w:t>
      </w:r>
    </w:p>
    <w:p w14:paraId="6DEDCEE6" w14:textId="77777777" w:rsidR="005B21BE" w:rsidRDefault="005B21BE" w:rsidP="005B21BE">
      <w:pPr>
        <w:pStyle w:val="Heading2"/>
        <w:rPr>
          <w:rFonts w:eastAsia="Times New Roman"/>
        </w:rPr>
      </w:pPr>
      <w:bookmarkStart w:id="107" w:name="_Toc227235842"/>
      <w:r>
        <w:rPr>
          <w:rFonts w:eastAsia="Times New Roman"/>
        </w:rPr>
        <w:t>Appendix C: FAQs</w:t>
      </w:r>
      <w:bookmarkEnd w:id="107"/>
    </w:p>
    <w:p w14:paraId="57274464" w14:textId="77777777" w:rsidR="005B21BE" w:rsidRDefault="005B21BE" w:rsidP="005B21BE">
      <w:pPr>
        <w:numPr>
          <w:ilvl w:val="0"/>
          <w:numId w:val="359"/>
        </w:numPr>
        <w:rPr>
          <w:rFonts w:eastAsia="Times New Roman"/>
        </w:rPr>
      </w:pPr>
      <w:r>
        <w:rPr>
          <w:rFonts w:ascii="Calibri" w:eastAsia="Times New Roman" w:hAnsi="Calibri" w:cs="Calibri"/>
          <w:sz w:val="24"/>
          <w:szCs w:val="24"/>
          <w:lang w:val="en-US"/>
        </w:rPr>
        <w:t>Do we need to use all documents?</w:t>
      </w:r>
      <w:r>
        <w:rPr>
          <w:rFonts w:ascii="Calibri" w:eastAsia="Times New Roman" w:hAnsi="Calibri" w:cs="Calibri"/>
          <w:sz w:val="24"/>
          <w:szCs w:val="24"/>
          <w:lang w:val="en-US"/>
        </w:rPr>
        <w:br/>
        <w:t>Not necessarily. Use the full set where you need a defensible evidence pack. At minimum, most organisations should complete Documents 1–4 and maintain Document 7.</w:t>
      </w:r>
    </w:p>
    <w:p w14:paraId="18778D51" w14:textId="77777777" w:rsidR="005B21BE" w:rsidRDefault="005B21BE" w:rsidP="005B21BE">
      <w:pPr>
        <w:numPr>
          <w:ilvl w:val="0"/>
          <w:numId w:val="395"/>
        </w:numPr>
        <w:rPr>
          <w:rFonts w:eastAsia="Times New Roman"/>
        </w:rPr>
      </w:pPr>
      <w:r>
        <w:rPr>
          <w:rFonts w:ascii="Calibri" w:eastAsia="Times New Roman" w:hAnsi="Calibri" w:cs="Calibri"/>
          <w:sz w:val="24"/>
          <w:szCs w:val="24"/>
          <w:lang w:val="en-US"/>
        </w:rPr>
        <w:t>We only use AI for drafting. Do we still need this?</w:t>
      </w:r>
      <w:r>
        <w:rPr>
          <w:rFonts w:ascii="Calibri" w:eastAsia="Times New Roman" w:hAnsi="Calibri" w:cs="Calibri"/>
          <w:sz w:val="24"/>
          <w:szCs w:val="24"/>
          <w:lang w:val="en-US"/>
        </w:rPr>
        <w:br/>
        <w:t>Yes, but keep it proportionate. Record the tool in Document 1, document that no personal/client confidential data is used in Document 2, and keep the risk assessment lightweight in Document 3.</w:t>
      </w:r>
    </w:p>
    <w:p w14:paraId="3D751FDD" w14:textId="77777777" w:rsidR="005B21BE" w:rsidRDefault="005B21BE" w:rsidP="005B21BE">
      <w:pPr>
        <w:numPr>
          <w:ilvl w:val="0"/>
          <w:numId w:val="395"/>
        </w:numPr>
        <w:rPr>
          <w:rFonts w:eastAsia="Times New Roman"/>
        </w:rPr>
      </w:pPr>
      <w:r>
        <w:rPr>
          <w:rFonts w:ascii="Calibri" w:eastAsia="Times New Roman" w:hAnsi="Calibri" w:cs="Calibri"/>
          <w:sz w:val="24"/>
          <w:szCs w:val="24"/>
          <w:lang w:val="en-US"/>
        </w:rPr>
        <w:t>Can we use personal data with AI tools?</w:t>
      </w:r>
      <w:r>
        <w:rPr>
          <w:rFonts w:ascii="Calibri" w:eastAsia="Times New Roman" w:hAnsi="Calibri" w:cs="Calibri"/>
          <w:sz w:val="24"/>
          <w:szCs w:val="24"/>
          <w:lang w:val="en-US"/>
        </w:rPr>
        <w:br/>
        <w:t>Only where there is a defined business need, the tool and use are approved, and controls are documented. Record the data categories and hosting/retention position in Document 2 and assess risks in Document 3. Consider whether a DPIA is required.</w:t>
      </w:r>
    </w:p>
    <w:p w14:paraId="5154270B" w14:textId="77777777" w:rsidR="005B21BE" w:rsidRDefault="005B21BE" w:rsidP="005B21BE">
      <w:pPr>
        <w:numPr>
          <w:ilvl w:val="0"/>
          <w:numId w:val="395"/>
        </w:numPr>
        <w:rPr>
          <w:rFonts w:eastAsia="Times New Roman"/>
        </w:rPr>
      </w:pPr>
      <w:r>
        <w:rPr>
          <w:rFonts w:ascii="Calibri" w:eastAsia="Times New Roman" w:hAnsi="Calibri" w:cs="Calibri"/>
          <w:sz w:val="24"/>
          <w:szCs w:val="24"/>
          <w:lang w:val="en-US"/>
        </w:rPr>
        <w:lastRenderedPageBreak/>
        <w:t>Does this pack guarantee we will pass due diligence?</w:t>
      </w:r>
      <w:r>
        <w:rPr>
          <w:rFonts w:ascii="Calibri" w:eastAsia="Times New Roman" w:hAnsi="Calibri" w:cs="Calibri"/>
          <w:sz w:val="24"/>
          <w:szCs w:val="24"/>
          <w:lang w:val="en-US"/>
        </w:rPr>
        <w:br/>
        <w:t>No. It provides a structured way to evidence governance. Due diligence outcomes also depend on your specific tools, configurations, contracts, and sector requirements.</w:t>
      </w:r>
    </w:p>
    <w:p w14:paraId="246AAEF5" w14:textId="77777777" w:rsidR="005B21BE" w:rsidRDefault="005B21BE" w:rsidP="005B21BE">
      <w:pPr>
        <w:numPr>
          <w:ilvl w:val="0"/>
          <w:numId w:val="395"/>
        </w:numPr>
        <w:rPr>
          <w:rFonts w:eastAsia="Times New Roman"/>
        </w:rPr>
      </w:pPr>
      <w:r>
        <w:rPr>
          <w:rFonts w:ascii="Calibri" w:eastAsia="Times New Roman" w:hAnsi="Calibri" w:cs="Calibri"/>
          <w:sz w:val="24"/>
          <w:szCs w:val="24"/>
          <w:lang w:val="en-US"/>
        </w:rPr>
        <w:t>Should we disclose AI use to clients?</w:t>
      </w:r>
      <w:r>
        <w:rPr>
          <w:rFonts w:ascii="Calibri" w:eastAsia="Times New Roman" w:hAnsi="Calibri" w:cs="Calibri"/>
          <w:sz w:val="24"/>
          <w:szCs w:val="24"/>
          <w:lang w:val="en-US"/>
        </w:rPr>
        <w:br/>
        <w:t>Sometimes. Use Document 5 to determine your disclosure position and Document 6 to provide consistent wording aligned to your actual governance.</w:t>
      </w:r>
    </w:p>
    <w:p w14:paraId="2BC6BE4D" w14:textId="77777777" w:rsidR="005B21BE" w:rsidRDefault="005B21BE" w:rsidP="005B21BE">
      <w:pPr>
        <w:pStyle w:val="Heading2"/>
        <w:rPr>
          <w:rFonts w:eastAsia="Times New Roman"/>
        </w:rPr>
      </w:pPr>
      <w:bookmarkStart w:id="108" w:name="_Toc227235843"/>
      <w:r>
        <w:rPr>
          <w:rFonts w:eastAsia="Times New Roman"/>
        </w:rPr>
        <w:t>Appendix D: Examples and sample completed templates (illustrative)</w:t>
      </w:r>
      <w:bookmarkEnd w:id="108"/>
    </w:p>
    <w:p w14:paraId="027F6CE3" w14:textId="77777777" w:rsidR="005B21BE" w:rsidRDefault="005B21BE" w:rsidP="005B21BE">
      <w:r>
        <w:t>The examples below are illustrative and must be tailored to the purchasing organisation’s actual tools, configurations, and contracts. They are provided to show what “good” looks like and to speed up completion.</w:t>
      </w:r>
    </w:p>
    <w:tbl>
      <w:tblPr>
        <w:tblStyle w:val="GridTable4-Accent1"/>
        <w:tblW w:w="0" w:type="auto"/>
        <w:tblLook w:val="04A0" w:firstRow="1" w:lastRow="0" w:firstColumn="1" w:lastColumn="0" w:noHBand="0" w:noVBand="1"/>
      </w:tblPr>
      <w:tblGrid>
        <w:gridCol w:w="1555"/>
        <w:gridCol w:w="7461"/>
      </w:tblGrid>
      <w:tr w:rsidR="005B21BE" w14:paraId="6AFDBBE7" w14:textId="77777777" w:rsidTr="006E3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6D80FCEE" w14:textId="77777777" w:rsidR="005B21BE" w:rsidRDefault="005B21BE" w:rsidP="006E361D">
            <w:pPr>
              <w:rPr>
                <w:kern w:val="2"/>
                <w14:ligatures w14:val="standardContextual"/>
              </w:rPr>
            </w:pPr>
            <w:r>
              <w:rPr>
                <w:b w:val="0"/>
                <w:bCs w:val="0"/>
              </w:rPr>
              <w:t>Document</w:t>
            </w:r>
          </w:p>
        </w:tc>
        <w:tc>
          <w:tcPr>
            <w:tcW w:w="7461" w:type="dxa"/>
            <w:vAlign w:val="center"/>
            <w:hideMark/>
          </w:tcPr>
          <w:p w14:paraId="087426B6" w14:textId="77777777" w:rsidR="005B21BE" w:rsidRDefault="005B21BE" w:rsidP="006E361D">
            <w:pPr>
              <w:cnfStyle w:val="100000000000" w:firstRow="1" w:lastRow="0" w:firstColumn="0" w:lastColumn="0" w:oddVBand="0" w:evenVBand="0" w:oddHBand="0" w:evenHBand="0" w:firstRowFirstColumn="0" w:firstRowLastColumn="0" w:lastRowFirstColumn="0" w:lastRowLastColumn="0"/>
            </w:pPr>
            <w:r>
              <w:rPr>
                <w:b w:val="0"/>
                <w:bCs w:val="0"/>
              </w:rPr>
              <w:t>Example (summary)</w:t>
            </w:r>
          </w:p>
        </w:tc>
      </w:tr>
      <w:tr w:rsidR="005B21BE" w14:paraId="50D801F0" w14:textId="77777777" w:rsidTr="006E3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231E7811" w14:textId="77777777" w:rsidR="005B21BE" w:rsidRDefault="005B21BE" w:rsidP="006E361D">
            <w:r>
              <w:t>Document 1</w:t>
            </w:r>
          </w:p>
        </w:tc>
        <w:tc>
          <w:tcPr>
            <w:tcW w:w="7461" w:type="dxa"/>
            <w:vAlign w:val="center"/>
            <w:hideMark/>
          </w:tcPr>
          <w:p w14:paraId="62F0F446"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A1 – Microsoft Copilot – Internal drafting only; no personal/client data; outputs reviewed before sending.</w:t>
            </w:r>
          </w:p>
        </w:tc>
      </w:tr>
      <w:tr w:rsidR="005B21BE" w14:paraId="2219EDFF" w14:textId="77777777" w:rsidTr="006E361D">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09CF2C3B" w14:textId="77777777" w:rsidR="005B21BE" w:rsidRDefault="005B21BE" w:rsidP="006E361D">
            <w:r>
              <w:t>Document 2</w:t>
            </w:r>
          </w:p>
        </w:tc>
        <w:tc>
          <w:tcPr>
            <w:tcW w:w="7461" w:type="dxa"/>
            <w:vAlign w:val="center"/>
            <w:hideMark/>
          </w:tcPr>
          <w:p w14:paraId="6BE09751" w14:textId="77777777" w:rsidR="005B21BE" w:rsidRDefault="005B21BE" w:rsidP="006E361D">
            <w:pPr>
              <w:cnfStyle w:val="000000000000" w:firstRow="0" w:lastRow="0" w:firstColumn="0" w:lastColumn="0" w:oddVBand="0" w:evenVBand="0" w:oddHBand="0" w:evenHBand="0" w:firstRowFirstColumn="0" w:firstRowLastColumn="0" w:lastRowFirstColumn="0" w:lastRowLastColumn="0"/>
            </w:pPr>
            <w:r>
              <w:t>A1 – Inputs: internal drafts; Outputs: draft text stored in approved locations; Hosting/retention: recorded and confirmed with supplier documentation.</w:t>
            </w:r>
          </w:p>
        </w:tc>
      </w:tr>
      <w:tr w:rsidR="005B21BE" w14:paraId="4C68D99F" w14:textId="77777777" w:rsidTr="006E3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57CC14F2" w14:textId="77777777" w:rsidR="005B21BE" w:rsidRDefault="005B21BE" w:rsidP="006E361D">
            <w:r>
              <w:t>Document 3</w:t>
            </w:r>
          </w:p>
        </w:tc>
        <w:tc>
          <w:tcPr>
            <w:tcW w:w="7461" w:type="dxa"/>
            <w:vAlign w:val="center"/>
            <w:hideMark/>
          </w:tcPr>
          <w:p w14:paraId="4B4C626D" w14:textId="77777777" w:rsidR="005B21BE" w:rsidRDefault="005B21BE" w:rsidP="006E361D">
            <w:pPr>
              <w:cnfStyle w:val="000000100000" w:firstRow="0" w:lastRow="0" w:firstColumn="0" w:lastColumn="0" w:oddVBand="0" w:evenVBand="0" w:oddHBand="1" w:evenHBand="0" w:firstRowFirstColumn="0" w:firstRowLastColumn="0" w:lastRowFirstColumn="0" w:lastRowLastColumn="0"/>
            </w:pPr>
            <w:r>
              <w:t>A1 – Key risks: data leakage, inaccurate output; Controls: prohibited inputs, human review, retention settings, incident reporting; Residual risk recorded as Low/Medium with rationale.</w:t>
            </w:r>
          </w:p>
        </w:tc>
      </w:tr>
    </w:tbl>
    <w:p w14:paraId="6D71836C" w14:textId="77777777" w:rsidR="005B21BE" w:rsidRDefault="005B21BE" w:rsidP="005B21BE">
      <w:pPr>
        <w:pStyle w:val="Heading2"/>
        <w:rPr>
          <w:rFonts w:eastAsia="Times New Roman"/>
        </w:rPr>
      </w:pPr>
      <w:bookmarkStart w:id="109" w:name="_Toc227235844"/>
      <w:r>
        <w:rPr>
          <w:rFonts w:eastAsia="Times New Roman"/>
        </w:rPr>
        <w:t>Appendix E: Training module outline (staff briefing)</w:t>
      </w:r>
      <w:bookmarkEnd w:id="109"/>
    </w:p>
    <w:p w14:paraId="36CBBE32" w14:textId="77777777" w:rsidR="005B21BE" w:rsidRDefault="005B21BE" w:rsidP="005B21BE">
      <w:r>
        <w:t>This appendix provides a suggested outline for a short staff briefing to communicate the minimum AI rules. It can be used for onboarding and annual refresh.</w:t>
      </w:r>
    </w:p>
    <w:p w14:paraId="414C56A9" w14:textId="77777777" w:rsidR="005B21BE" w:rsidRDefault="005B21BE" w:rsidP="005B21BE">
      <w:pPr>
        <w:numPr>
          <w:ilvl w:val="0"/>
          <w:numId w:val="360"/>
        </w:numPr>
        <w:rPr>
          <w:rFonts w:eastAsia="Times New Roman"/>
        </w:rPr>
      </w:pPr>
      <w:r>
        <w:rPr>
          <w:rFonts w:ascii="Calibri" w:eastAsia="Times New Roman" w:hAnsi="Calibri" w:cs="Calibri"/>
          <w:sz w:val="24"/>
          <w:szCs w:val="24"/>
          <w:lang w:val="en-US"/>
        </w:rPr>
        <w:t>What counts as AI and where “hidden AI” appears in common tools.</w:t>
      </w:r>
    </w:p>
    <w:p w14:paraId="28A56AB6" w14:textId="77777777" w:rsidR="005B21BE" w:rsidRDefault="005B21BE" w:rsidP="005B21BE">
      <w:pPr>
        <w:numPr>
          <w:ilvl w:val="0"/>
          <w:numId w:val="396"/>
        </w:numPr>
        <w:rPr>
          <w:rFonts w:eastAsia="Times New Roman"/>
        </w:rPr>
      </w:pPr>
      <w:r>
        <w:rPr>
          <w:rFonts w:ascii="Calibri" w:eastAsia="Times New Roman" w:hAnsi="Calibri" w:cs="Calibri"/>
          <w:sz w:val="24"/>
          <w:szCs w:val="24"/>
          <w:lang w:val="en-US"/>
        </w:rPr>
        <w:t>Approved tools and the rule: if it is not recorded, do not use it.</w:t>
      </w:r>
    </w:p>
    <w:p w14:paraId="6CFB8F5F" w14:textId="77777777" w:rsidR="005B21BE" w:rsidRDefault="005B21BE" w:rsidP="005B21BE">
      <w:pPr>
        <w:numPr>
          <w:ilvl w:val="0"/>
          <w:numId w:val="396"/>
        </w:numPr>
        <w:rPr>
          <w:rFonts w:eastAsia="Times New Roman"/>
        </w:rPr>
      </w:pPr>
      <w:r>
        <w:rPr>
          <w:rFonts w:ascii="Calibri" w:eastAsia="Times New Roman" w:hAnsi="Calibri" w:cs="Calibri"/>
          <w:sz w:val="24"/>
          <w:szCs w:val="24"/>
          <w:lang w:val="en-US"/>
        </w:rPr>
        <w:t>Data input rules (what must never be entered; how to anonymise/minimise).</w:t>
      </w:r>
    </w:p>
    <w:p w14:paraId="09B825C1" w14:textId="77777777" w:rsidR="005B21BE" w:rsidRDefault="005B21BE" w:rsidP="005B21BE">
      <w:pPr>
        <w:numPr>
          <w:ilvl w:val="0"/>
          <w:numId w:val="396"/>
        </w:numPr>
        <w:rPr>
          <w:rFonts w:eastAsia="Times New Roman"/>
        </w:rPr>
      </w:pPr>
      <w:r>
        <w:rPr>
          <w:rFonts w:ascii="Calibri" w:eastAsia="Times New Roman" w:hAnsi="Calibri" w:cs="Calibri"/>
          <w:sz w:val="24"/>
          <w:szCs w:val="24"/>
          <w:lang w:val="en-US"/>
        </w:rPr>
        <w:t>Output verification: treat outputs as draft; check facts; avoid client harm.</w:t>
      </w:r>
    </w:p>
    <w:p w14:paraId="788D0259" w14:textId="77777777" w:rsidR="005B21BE" w:rsidRDefault="005B21BE" w:rsidP="005B21BE">
      <w:pPr>
        <w:numPr>
          <w:ilvl w:val="0"/>
          <w:numId w:val="396"/>
        </w:numPr>
        <w:rPr>
          <w:rFonts w:eastAsia="Times New Roman"/>
        </w:rPr>
      </w:pPr>
      <w:r>
        <w:rPr>
          <w:rFonts w:ascii="Calibri" w:eastAsia="Times New Roman" w:hAnsi="Calibri" w:cs="Calibri"/>
          <w:sz w:val="24"/>
          <w:szCs w:val="24"/>
          <w:lang w:val="en-US"/>
        </w:rPr>
        <w:t>Escalation: when to stop and ask before sending or publishing.</w:t>
      </w:r>
    </w:p>
    <w:p w14:paraId="54A01B19" w14:textId="77777777" w:rsidR="005B21BE" w:rsidRDefault="005B21BE" w:rsidP="005B21BE">
      <w:pPr>
        <w:numPr>
          <w:ilvl w:val="0"/>
          <w:numId w:val="396"/>
        </w:numPr>
        <w:rPr>
          <w:rFonts w:eastAsia="Times New Roman"/>
        </w:rPr>
      </w:pPr>
      <w:r>
        <w:rPr>
          <w:rFonts w:ascii="Calibri" w:eastAsia="Times New Roman" w:hAnsi="Calibri" w:cs="Calibri"/>
          <w:sz w:val="24"/>
          <w:szCs w:val="24"/>
          <w:lang w:val="en-US"/>
        </w:rPr>
        <w:t>Incident reporting: what to report and why speed matters.</w:t>
      </w:r>
    </w:p>
    <w:p w14:paraId="1D3C7735" w14:textId="77777777" w:rsidR="005B21BE" w:rsidRDefault="005B21BE" w:rsidP="005B21BE">
      <w:pPr>
        <w:pStyle w:val="Heading2"/>
        <w:rPr>
          <w:rFonts w:eastAsia="Times New Roman"/>
        </w:rPr>
      </w:pPr>
      <w:bookmarkStart w:id="110" w:name="_Toc227235845"/>
      <w:r>
        <w:rPr>
          <w:rFonts w:eastAsia="Times New Roman"/>
        </w:rPr>
        <w:t>Appendix F: Upgrade paths and customisation options (optional)</w:t>
      </w:r>
      <w:bookmarkEnd w:id="110"/>
    </w:p>
    <w:p w14:paraId="33B60006" w14:textId="77777777" w:rsidR="005B21BE" w:rsidRDefault="005B21BE" w:rsidP="005B21BE">
      <w:r>
        <w:t>Some organisations will want additional support to implement, tailor, or evidence controls. The options below can be offered as optional services alongside this pack.</w:t>
      </w:r>
    </w:p>
    <w:p w14:paraId="682BC2DD" w14:textId="77777777" w:rsidR="005B21BE" w:rsidRDefault="005B21BE" w:rsidP="005B21BE">
      <w:pPr>
        <w:numPr>
          <w:ilvl w:val="0"/>
          <w:numId w:val="361"/>
        </w:numPr>
        <w:rPr>
          <w:rFonts w:eastAsia="Times New Roman"/>
        </w:rPr>
      </w:pPr>
      <w:r>
        <w:rPr>
          <w:rFonts w:ascii="Calibri" w:eastAsia="Times New Roman" w:hAnsi="Calibri" w:cs="Calibri"/>
          <w:sz w:val="24"/>
          <w:szCs w:val="24"/>
          <w:lang w:val="en-US"/>
        </w:rPr>
        <w:t>Implementation review: a structured review of completed Documents 1–7 to confirm completeness, internal consistency, and tender-readiness.</w:t>
      </w:r>
    </w:p>
    <w:p w14:paraId="71DF8C92" w14:textId="77777777" w:rsidR="005B21BE" w:rsidRDefault="005B21BE" w:rsidP="005B21BE">
      <w:pPr>
        <w:numPr>
          <w:ilvl w:val="0"/>
          <w:numId w:val="397"/>
        </w:numPr>
        <w:rPr>
          <w:rFonts w:eastAsia="Times New Roman"/>
        </w:rPr>
      </w:pPr>
      <w:r>
        <w:rPr>
          <w:rFonts w:ascii="Calibri" w:eastAsia="Times New Roman" w:hAnsi="Calibri" w:cs="Calibri"/>
          <w:sz w:val="24"/>
          <w:szCs w:val="24"/>
          <w:lang w:val="en-US"/>
        </w:rPr>
        <w:lastRenderedPageBreak/>
        <w:t>Use-case deep dive: support assessing higher-risk use cases (client-facing or personal data) and documenting controls and approvals.</w:t>
      </w:r>
    </w:p>
    <w:p w14:paraId="2820B9A6" w14:textId="77777777" w:rsidR="005B21BE" w:rsidRDefault="005B21BE" w:rsidP="005B21BE">
      <w:pPr>
        <w:numPr>
          <w:ilvl w:val="0"/>
          <w:numId w:val="397"/>
        </w:numPr>
        <w:rPr>
          <w:rFonts w:eastAsia="Times New Roman"/>
        </w:rPr>
      </w:pPr>
      <w:r>
        <w:rPr>
          <w:rFonts w:ascii="Calibri" w:eastAsia="Times New Roman" w:hAnsi="Calibri" w:cs="Calibri"/>
          <w:sz w:val="24"/>
          <w:szCs w:val="24"/>
          <w:lang w:val="en-US"/>
        </w:rPr>
        <w:t>Supplier assurance pack: assistance gathering and structuring supplier evidence (retention, training use, hosting, security) for key tools.</w:t>
      </w:r>
    </w:p>
    <w:p w14:paraId="0A7ECB7B" w14:textId="77777777" w:rsidR="005B21BE" w:rsidRDefault="005B21BE" w:rsidP="005B21BE">
      <w:pPr>
        <w:numPr>
          <w:ilvl w:val="0"/>
          <w:numId w:val="397"/>
        </w:numPr>
        <w:rPr>
          <w:rFonts w:eastAsia="Times New Roman"/>
        </w:rPr>
      </w:pPr>
      <w:r>
        <w:rPr>
          <w:rFonts w:ascii="Calibri" w:eastAsia="Times New Roman" w:hAnsi="Calibri" w:cs="Calibri"/>
          <w:sz w:val="24"/>
          <w:szCs w:val="24"/>
          <w:lang w:val="en-US"/>
        </w:rPr>
        <w:t>Custom branding: replacement of placeholders, organisation name fields, and formatting alignment to the buyer’s document style.</w:t>
      </w:r>
    </w:p>
    <w:p w14:paraId="3D50EDAC" w14:textId="77777777" w:rsidR="005B21BE" w:rsidRDefault="005B21BE" w:rsidP="005B21BE">
      <w:pPr>
        <w:numPr>
          <w:ilvl w:val="0"/>
          <w:numId w:val="397"/>
        </w:numPr>
        <w:rPr>
          <w:rFonts w:eastAsia="Times New Roman"/>
        </w:rPr>
      </w:pPr>
      <w:r>
        <w:rPr>
          <w:rFonts w:ascii="Calibri" w:eastAsia="Times New Roman" w:hAnsi="Calibri" w:cs="Calibri"/>
          <w:sz w:val="24"/>
          <w:szCs w:val="24"/>
          <w:lang w:val="en-US"/>
        </w:rPr>
        <w:t>Ongoing updates: an optional update subscription providing periodic refreshes where market expectations shift (for example, new questionnaire patterns or significant regulatory milestones).</w:t>
      </w:r>
    </w:p>
    <w:p w14:paraId="64BABDF8" w14:textId="77777777" w:rsidR="005B21BE" w:rsidRPr="009D15B8" w:rsidRDefault="005B21BE" w:rsidP="005B21BE">
      <w:pPr>
        <w:rPr>
          <w:rFonts w:ascii="Calibri" w:hAnsi="Calibri" w:cs="Calibri"/>
        </w:rPr>
      </w:pPr>
    </w:p>
    <w:p w14:paraId="1711A56A" w14:textId="77777777" w:rsidR="00AB0642" w:rsidRDefault="00AB0642"/>
    <w:sectPr w:rsidR="00AB0642" w:rsidSect="005B21BE">
      <w:headerReference w:type="even" r:id="rId5"/>
      <w:headerReference w:type="default" r:id="rId6"/>
      <w:footerReference w:type="even" r:id="rId7"/>
      <w:footerReference w:type="default" r:id="rId8"/>
      <w:headerReference w:type="first" r:id="rId9"/>
      <w:footerReference w:type="first" r:id="rId10"/>
      <w:pgSz w:w="11906" w:h="16838"/>
      <w:pgMar w:top="1440" w:right="1440" w:bottom="1440" w:left="1440" w:header="708" w:footer="708"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728E" w14:textId="77777777" w:rsidR="00000000" w:rsidRDefault="00000000" w:rsidP="005D486D">
    <w:pPr>
      <w:pStyle w:val="Footer"/>
      <w:framePr w:wrap="none"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2725342D" wp14:editId="594F7D16">
              <wp:simplePos x="635" y="635"/>
              <wp:positionH relativeFrom="page">
                <wp:align>left</wp:align>
              </wp:positionH>
              <wp:positionV relativeFrom="page">
                <wp:align>bottom</wp:align>
              </wp:positionV>
              <wp:extent cx="2207260" cy="368935"/>
              <wp:effectExtent l="0" t="0" r="2540" b="0"/>
              <wp:wrapNone/>
              <wp:docPr id="1063080496" name="Text Box 5" descr="Property of Positive Cyber Solu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07260" cy="368935"/>
                      </a:xfrm>
                      <a:prstGeom prst="rect">
                        <a:avLst/>
                      </a:prstGeom>
                      <a:noFill/>
                      <a:ln>
                        <a:noFill/>
                      </a:ln>
                    </wps:spPr>
                    <wps:txbx>
                      <w:txbxContent>
                        <w:p w14:paraId="45ABFD05" w14:textId="77777777" w:rsidR="00000000" w:rsidRPr="00165158" w:rsidRDefault="00000000" w:rsidP="00165158">
                          <w:pPr>
                            <w:spacing w:after="0"/>
                            <w:rPr>
                              <w:rFonts w:ascii="Aptos" w:eastAsia="Aptos" w:hAnsi="Aptos" w:cs="Aptos"/>
                              <w:noProof/>
                              <w:color w:val="FFFF00"/>
                              <w:sz w:val="20"/>
                              <w:szCs w:val="20"/>
                            </w:rPr>
                          </w:pPr>
                          <w:r w:rsidRPr="00165158">
                            <w:rPr>
                              <w:rFonts w:ascii="Aptos" w:eastAsia="Aptos" w:hAnsi="Aptos" w:cs="Aptos"/>
                              <w:noProof/>
                              <w:color w:val="FFFF00"/>
                              <w:sz w:val="20"/>
                              <w:szCs w:val="20"/>
                            </w:rPr>
                            <w:t>Property of Positive Cyber Solutions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25342D" id="_x0000_t202" coordsize="21600,21600" o:spt="202" path="m,l,21600r21600,l21600,xe">
              <v:stroke joinstyle="miter"/>
              <v:path gradientshapeok="t" o:connecttype="rect"/>
            </v:shapetype>
            <v:shape id="Text Box 5" o:spid="_x0000_s1032" type="#_x0000_t202" alt="Property of Positive Cyber Solutions" style="position:absolute;margin-left:0;margin-top:0;width:173.8pt;height:29.0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" filled="f" stroked="f">
              <v:textbox style="mso-fit-shape-to-text:t" inset="20pt,0,0,15pt">
                <w:txbxContent>
                  <w:p w14:paraId="45ABFD05" w14:textId="77777777" w:rsidR="00000000" w:rsidRPr="00165158" w:rsidRDefault="00000000" w:rsidP="00165158">
                    <w:pPr>
                      <w:spacing w:after="0"/>
                      <w:rPr>
                        <w:rFonts w:ascii="Aptos" w:eastAsia="Aptos" w:hAnsi="Aptos" w:cs="Aptos"/>
                        <w:noProof/>
                        <w:color w:val="FFFF00"/>
                        <w:sz w:val="20"/>
                        <w:szCs w:val="20"/>
                      </w:rPr>
                    </w:pPr>
                    <w:r w:rsidRPr="00165158">
                      <w:rPr>
                        <w:rFonts w:ascii="Aptos" w:eastAsia="Aptos" w:hAnsi="Aptos" w:cs="Aptos"/>
                        <w:noProof/>
                        <w:color w:val="FFFF00"/>
                        <w:sz w:val="20"/>
                        <w:szCs w:val="20"/>
                      </w:rPr>
                      <w:t>Property of Positive Cyber Solutions</w:t>
                    </w:r>
                  </w:p>
                </w:txbxContent>
              </v:textbox>
              <w10:wrap anchorx="page" anchory="page"/>
            </v:shape>
          </w:pict>
        </mc:Fallback>
      </mc:AlternateContent>
    </w:r>
  </w:p>
  <w:sdt>
    <w:sdtPr>
      <w:rPr>
        <w:rStyle w:val="PageNumber"/>
      </w:rPr>
      <w:id w:val="-1903744326"/>
      <w:docPartObj>
        <w:docPartGallery w:val="Page Numbers (Bottom of Page)"/>
        <w:docPartUnique/>
      </w:docPartObj>
    </w:sdtPr>
    <w:sdtContent>
      <w:p w14:paraId="77F691F1" w14:textId="77777777" w:rsidR="00000000" w:rsidRDefault="00000000" w:rsidP="005D48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49BB05" w14:textId="77777777" w:rsidR="00000000" w:rsidRDefault="00000000" w:rsidP="003D42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3E3D" w14:textId="77777777" w:rsidR="00000000" w:rsidRDefault="00000000" w:rsidP="005D486D">
    <w:pPr>
      <w:pStyle w:val="Footer"/>
      <w:framePr w:wrap="none" w:vAnchor="text" w:hAnchor="margin" w:xAlign="right" w:y="1"/>
      <w:rPr>
        <w:rStyle w:val="PageNumber"/>
      </w:rPr>
    </w:pPr>
    <w:r>
      <w:rPr>
        <w:noProof/>
      </w:rPr>
      <mc:AlternateContent>
        <mc:Choice Requires="wps">
          <w:drawing>
            <wp:anchor distT="0" distB="0" distL="0" distR="0" simplePos="0" relativeHeight="251664384" behindDoc="0" locked="0" layoutInCell="1" allowOverlap="1" wp14:anchorId="597E8D8E" wp14:editId="6709753F">
              <wp:simplePos x="0" y="0"/>
              <wp:positionH relativeFrom="page">
                <wp:align>left</wp:align>
              </wp:positionH>
              <wp:positionV relativeFrom="page">
                <wp:align>bottom</wp:align>
              </wp:positionV>
              <wp:extent cx="2207260" cy="368935"/>
              <wp:effectExtent l="0" t="0" r="2540" b="0"/>
              <wp:wrapNone/>
              <wp:docPr id="405775948" name="Text Box 6" descr="Property of Positive Cyber Solu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07260" cy="368935"/>
                      </a:xfrm>
                      <a:prstGeom prst="rect">
                        <a:avLst/>
                      </a:prstGeom>
                      <a:noFill/>
                      <a:ln>
                        <a:noFill/>
                      </a:ln>
                    </wps:spPr>
                    <wps:txbx>
                      <w:txbxContent>
                        <w:p w14:paraId="62605E08" w14:textId="77777777" w:rsidR="00000000" w:rsidRPr="00165158" w:rsidRDefault="00000000" w:rsidP="00165158">
                          <w:pPr>
                            <w:spacing w:after="0"/>
                            <w:rPr>
                              <w:rFonts w:ascii="Aptos" w:eastAsia="Aptos" w:hAnsi="Aptos" w:cs="Aptos"/>
                              <w:noProof/>
                              <w:color w:val="FFFF00"/>
                              <w:sz w:val="20"/>
                              <w:szCs w:val="20"/>
                            </w:rPr>
                          </w:pPr>
                          <w:r w:rsidRPr="00165158">
                            <w:rPr>
                              <w:rFonts w:ascii="Aptos" w:eastAsia="Aptos" w:hAnsi="Aptos" w:cs="Aptos"/>
                              <w:noProof/>
                              <w:color w:val="FFFF00"/>
                              <w:sz w:val="20"/>
                              <w:szCs w:val="20"/>
                            </w:rPr>
                            <w:t>Property of Positive Cyber Solutions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7E8D8E" id="_x0000_t202" coordsize="21600,21600" o:spt="202" path="m,l,21600r21600,l21600,xe">
              <v:stroke joinstyle="miter"/>
              <v:path gradientshapeok="t" o:connecttype="rect"/>
            </v:shapetype>
            <v:shape id="Text Box 6" o:spid="_x0000_s1033" type="#_x0000_t202" alt="Property of Positive Cyber Solutions" style="position:absolute;margin-left:0;margin-top:0;width:173.8pt;height:29.0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" filled="f" stroked="f">
              <v:textbox style="mso-fit-shape-to-text:t" inset="20pt,0,0,15pt">
                <w:txbxContent>
                  <w:p w14:paraId="62605E08" w14:textId="77777777" w:rsidR="00000000" w:rsidRPr="00165158" w:rsidRDefault="00000000" w:rsidP="00165158">
                    <w:pPr>
                      <w:spacing w:after="0"/>
                      <w:rPr>
                        <w:rFonts w:ascii="Aptos" w:eastAsia="Aptos" w:hAnsi="Aptos" w:cs="Aptos"/>
                        <w:noProof/>
                        <w:color w:val="FFFF00"/>
                        <w:sz w:val="20"/>
                        <w:szCs w:val="20"/>
                      </w:rPr>
                    </w:pPr>
                    <w:r w:rsidRPr="00165158">
                      <w:rPr>
                        <w:rFonts w:ascii="Aptos" w:eastAsia="Aptos" w:hAnsi="Aptos" w:cs="Aptos"/>
                        <w:noProof/>
                        <w:color w:val="FFFF00"/>
                        <w:sz w:val="20"/>
                        <w:szCs w:val="20"/>
                      </w:rPr>
                      <w:t>Property of Positive Cyber Solutions</w:t>
                    </w:r>
                  </w:p>
                </w:txbxContent>
              </v:textbox>
              <w10:wrap anchorx="page" anchory="page"/>
            </v:shape>
          </w:pict>
        </mc:Fallback>
      </mc:AlternateContent>
    </w:r>
    <w:sdt>
      <w:sdtPr>
        <w:rPr>
          <w:rStyle w:val="PageNumber"/>
        </w:rPr>
        <w:id w:val="-1786120602"/>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4DC498AE" w14:textId="77777777" w:rsidR="00000000" w:rsidRDefault="00000000" w:rsidP="00B62548">
    <w:pPr>
      <w:spacing w:after="0" w:line="300" w:lineRule="atLeast"/>
      <w:rPr>
        <w:rFonts w:ascii="Segoe UI" w:eastAsia="Times New Roman" w:hAnsi="Segoe UI" w:cs="Segoe UI"/>
        <w:color w:val="C3A668" w:themeColor="accent1"/>
        <w:sz w:val="16"/>
        <w:szCs w:val="16"/>
        <w:lang w:eastAsia="en-GB"/>
      </w:rPr>
    </w:pPr>
    <w:r w:rsidRPr="002E04A1">
      <w:rPr>
        <w:rFonts w:ascii="Segoe UI" w:eastAsia="Times New Roman" w:hAnsi="Segoe UI" w:cs="Segoe UI"/>
        <w:color w:val="C3A668" w:themeColor="accent1"/>
        <w:sz w:val="16"/>
        <w:szCs w:val="16"/>
        <w:lang w:eastAsia="en-GB"/>
      </w:rPr>
      <w:t>©</w:t>
    </w:r>
    <w:r w:rsidRPr="00B62548">
      <w:rPr>
        <w:rFonts w:ascii="Segoe UI" w:eastAsia="Times New Roman" w:hAnsi="Segoe UI" w:cs="Segoe UI"/>
        <w:color w:val="C3A668" w:themeColor="accent1"/>
        <w:sz w:val="16"/>
        <w:szCs w:val="16"/>
        <w:lang w:eastAsia="en-GB"/>
      </w:rPr>
      <w:t xml:space="preserve">2026 Positive Cyber Solutions Ltd. This document is licensed for internal organisational use by the purchasing entity. </w:t>
    </w:r>
  </w:p>
  <w:p w14:paraId="0A22220E" w14:textId="77777777" w:rsidR="00000000" w:rsidRPr="00B62548" w:rsidRDefault="00000000" w:rsidP="00B62548">
    <w:pPr>
      <w:spacing w:after="0" w:line="300" w:lineRule="atLeast"/>
      <w:rPr>
        <w:rFonts w:ascii="Segoe UI" w:eastAsia="Times New Roman" w:hAnsi="Segoe UI" w:cs="Segoe UI"/>
        <w:color w:val="C3A668" w:themeColor="accent1"/>
        <w:sz w:val="16"/>
        <w:szCs w:val="16"/>
        <w:lang w:eastAsia="en-GB"/>
      </w:rPr>
    </w:pPr>
    <w:r w:rsidRPr="00B62548">
      <w:rPr>
        <w:rFonts w:ascii="Segoe UI" w:eastAsia="Times New Roman" w:hAnsi="Segoe UI" w:cs="Segoe UI"/>
        <w:color w:val="C3A668" w:themeColor="accent1"/>
        <w:sz w:val="16"/>
        <w:szCs w:val="16"/>
        <w:lang w:eastAsia="en-GB"/>
      </w:rPr>
      <w:t>No part of this pack may be reproduced, shared, or distributed outside the purchasing organisation without explicit written permission from Positive Cyber Solutions Ltd.</w:t>
    </w:r>
  </w:p>
  <w:p w14:paraId="5A813A91" w14:textId="77777777" w:rsidR="00000000" w:rsidRPr="002519F3" w:rsidRDefault="00000000" w:rsidP="00AD1779">
    <w:pPr>
      <w:spacing w:after="0" w:line="300" w:lineRule="atLeast"/>
      <w:rPr>
        <w:rFonts w:ascii="Segoe UI" w:eastAsia="Times New Roman" w:hAnsi="Segoe UI" w:cs="Segoe UI"/>
        <w:color w:val="C3A668" w:themeColor="accent1"/>
        <w:sz w:val="16"/>
        <w:szCs w:val="16"/>
        <w:lang w:eastAsia="en-GB"/>
      </w:rPr>
    </w:pPr>
  </w:p>
  <w:p w14:paraId="2AB0B175" w14:textId="77777777" w:rsidR="00000000" w:rsidRPr="002519F3" w:rsidRDefault="00000000" w:rsidP="003D4249">
    <w:pPr>
      <w:spacing w:after="0" w:line="300" w:lineRule="atLeast"/>
      <w:ind w:right="360"/>
      <w:rPr>
        <w:rFonts w:ascii="Segoe UI" w:eastAsia="Times New Roman" w:hAnsi="Segoe UI" w:cs="Segoe UI"/>
        <w:color w:val="C3A668" w:themeColor="accent1"/>
        <w:sz w:val="15"/>
        <w:szCs w:val="15"/>
        <w:lang w:eastAsia="en-GB"/>
      </w:rPr>
    </w:pPr>
  </w:p>
  <w:p w14:paraId="579494BE" w14:textId="77777777" w:rsidR="00000000" w:rsidRPr="003D4249" w:rsidRDefault="00000000" w:rsidP="003D4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35A0" w14:textId="77777777" w:rsidR="00000000" w:rsidRDefault="00000000">
    <w:pPr>
      <w:pStyle w:val="Footer"/>
    </w:pPr>
    <w:r>
      <w:rPr>
        <w:noProof/>
      </w:rPr>
      <mc:AlternateContent>
        <mc:Choice Requires="wps">
          <w:drawing>
            <wp:anchor distT="0" distB="0" distL="0" distR="0" simplePos="0" relativeHeight="251662336" behindDoc="0" locked="0" layoutInCell="1" allowOverlap="1" wp14:anchorId="6FCD922E" wp14:editId="3C6DDE48">
              <wp:simplePos x="635" y="635"/>
              <wp:positionH relativeFrom="page">
                <wp:align>left</wp:align>
              </wp:positionH>
              <wp:positionV relativeFrom="page">
                <wp:align>bottom</wp:align>
              </wp:positionV>
              <wp:extent cx="2207260" cy="368935"/>
              <wp:effectExtent l="0" t="0" r="2540" b="0"/>
              <wp:wrapNone/>
              <wp:docPr id="989172769" name="Text Box 4" descr="Property of Positive Cyber Solu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07260" cy="368935"/>
                      </a:xfrm>
                      <a:prstGeom prst="rect">
                        <a:avLst/>
                      </a:prstGeom>
                      <a:noFill/>
                      <a:ln>
                        <a:noFill/>
                      </a:ln>
                    </wps:spPr>
                    <wps:txbx>
                      <w:txbxContent>
                        <w:p w14:paraId="17A8BF1C" w14:textId="77777777" w:rsidR="00000000" w:rsidRPr="00165158" w:rsidRDefault="00000000" w:rsidP="00165158">
                          <w:pPr>
                            <w:spacing w:after="0"/>
                            <w:rPr>
                              <w:rFonts w:ascii="Aptos" w:eastAsia="Aptos" w:hAnsi="Aptos" w:cs="Aptos"/>
                              <w:noProof/>
                              <w:color w:val="FFFF00"/>
                              <w:sz w:val="20"/>
                              <w:szCs w:val="20"/>
                            </w:rPr>
                          </w:pPr>
                          <w:r w:rsidRPr="00165158">
                            <w:rPr>
                              <w:rFonts w:ascii="Aptos" w:eastAsia="Aptos" w:hAnsi="Aptos" w:cs="Aptos"/>
                              <w:noProof/>
                              <w:color w:val="FFFF00"/>
                              <w:sz w:val="20"/>
                              <w:szCs w:val="20"/>
                            </w:rPr>
                            <w:t>Property of Positive Cyber Solutions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CD922E" id="_x0000_t202" coordsize="21600,21600" o:spt="202" path="m,l,21600r21600,l21600,xe">
              <v:stroke joinstyle="miter"/>
              <v:path gradientshapeok="t" o:connecttype="rect"/>
            </v:shapetype>
            <v:shape id="Text Box 4" o:spid="_x0000_s1035" type="#_x0000_t202" alt="Property of Positive Cyber Solutions" style="position:absolute;margin-left:0;margin-top:0;width:173.8pt;height:29.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" filled="f" stroked="f">
              <v:textbox style="mso-fit-shape-to-text:t" inset="20pt,0,0,15pt">
                <w:txbxContent>
                  <w:p w14:paraId="17A8BF1C" w14:textId="77777777" w:rsidR="00000000" w:rsidRPr="00165158" w:rsidRDefault="00000000" w:rsidP="00165158">
                    <w:pPr>
                      <w:spacing w:after="0"/>
                      <w:rPr>
                        <w:rFonts w:ascii="Aptos" w:eastAsia="Aptos" w:hAnsi="Aptos" w:cs="Aptos"/>
                        <w:noProof/>
                        <w:color w:val="FFFF00"/>
                        <w:sz w:val="20"/>
                        <w:szCs w:val="20"/>
                      </w:rPr>
                    </w:pPr>
                    <w:r w:rsidRPr="00165158">
                      <w:rPr>
                        <w:rFonts w:ascii="Aptos" w:eastAsia="Aptos" w:hAnsi="Aptos" w:cs="Aptos"/>
                        <w:noProof/>
                        <w:color w:val="FFFF00"/>
                        <w:sz w:val="20"/>
                        <w:szCs w:val="20"/>
                      </w:rPr>
                      <w:t>Property of Positive Cyber Solutions</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259E" w14:textId="77777777" w:rsidR="00000000" w:rsidRDefault="00000000">
    <w:pPr>
      <w:pStyle w:val="Header"/>
    </w:pPr>
    <w:r>
      <w:rPr>
        <w:noProof/>
      </w:rPr>
      <mc:AlternateContent>
        <mc:Choice Requires="wps">
          <w:drawing>
            <wp:anchor distT="0" distB="0" distL="114300" distR="114300" simplePos="0" relativeHeight="251666432" behindDoc="1" locked="0" layoutInCell="1" allowOverlap="1" wp14:anchorId="01079AE7" wp14:editId="1BCE3C21">
              <wp:simplePos x="635" y="635"/>
              <wp:positionH relativeFrom="margin">
                <wp:align>center</wp:align>
              </wp:positionH>
              <wp:positionV relativeFrom="margin">
                <wp:align>center</wp:align>
              </wp:positionV>
              <wp:extent cx="676910" cy="178435"/>
              <wp:effectExtent l="0" t="215900" r="0" b="215265"/>
              <wp:wrapNone/>
              <wp:docPr id="1492707062" name="Text Box 8"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76910" cy="178435"/>
                      </a:xfrm>
                      <a:prstGeom prst="rect">
                        <a:avLst/>
                      </a:prstGeom>
                      <a:noFill/>
                      <a:ln>
                        <a:noFill/>
                      </a:ln>
                    </wps:spPr>
                    <wps:txbx>
                      <w:txbxContent>
                        <w:p w14:paraId="1E801EDF" w14:textId="77777777" w:rsidR="00000000" w:rsidRPr="00165158" w:rsidRDefault="00000000" w:rsidP="00165158">
                          <w:pPr>
                            <w:spacing w:after="0"/>
                            <w:rPr>
                              <w:rFonts w:ascii="Aptos" w:eastAsia="Aptos" w:hAnsi="Aptos" w:cs="Aptos"/>
                              <w:noProof/>
                              <w:color w:val="FFFF00"/>
                              <w:sz w:val="20"/>
                              <w:szCs w:val="20"/>
                              <w14:textFill>
                                <w14:solidFill>
                                  <w14:srgbClr w14:val="FFFF00">
                                    <w14:alpha w14:val="50000"/>
                                  </w14:srgbClr>
                                </w14:solidFill>
                              </w14:textFill>
                            </w:rPr>
                          </w:pPr>
                          <w:r w:rsidRPr="00165158">
                            <w:rPr>
                              <w:rFonts w:ascii="Aptos" w:eastAsia="Aptos" w:hAnsi="Aptos" w:cs="Aptos"/>
                              <w:noProof/>
                              <w:color w:val="FFFF00"/>
                              <w:sz w:val="20"/>
                              <w:szCs w:val="20"/>
                              <w14:textFill>
                                <w14:solidFill>
                                  <w14:srgbClr w14:val="FFFF00">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079AE7" id="_x0000_t202" coordsize="21600,21600" o:spt="202" path="m,l,21600r21600,l21600,xe">
              <v:stroke joinstyle="miter"/>
              <v:path gradientshapeok="t" o:connecttype="rect"/>
            </v:shapetype>
            <v:shape id="Text Box 8" o:spid="_x0000_s1030" type="#_x0000_t202" alt="Confidential" style="position:absolute;margin-left:0;margin-top:0;width:53.3pt;height:14.05pt;rotation:-45;z-index:-25165004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" filled="f" stroked="f">
              <v:textbox style="mso-fit-shape-to-text:t" inset="0,0,0,0">
                <w:txbxContent>
                  <w:p w14:paraId="1E801EDF" w14:textId="77777777" w:rsidR="00000000" w:rsidRPr="00165158" w:rsidRDefault="00000000" w:rsidP="00165158">
                    <w:pPr>
                      <w:spacing w:after="0"/>
                      <w:rPr>
                        <w:rFonts w:ascii="Aptos" w:eastAsia="Aptos" w:hAnsi="Aptos" w:cs="Aptos"/>
                        <w:noProof/>
                        <w:color w:val="FFFF00"/>
                        <w:sz w:val="20"/>
                        <w:szCs w:val="20"/>
                        <w14:textFill>
                          <w14:solidFill>
                            <w14:srgbClr w14:val="FFFF00">
                              <w14:alpha w14:val="50000"/>
                            </w14:srgbClr>
                          </w14:solidFill>
                        </w14:textFill>
                      </w:rPr>
                    </w:pPr>
                    <w:r w:rsidRPr="00165158">
                      <w:rPr>
                        <w:rFonts w:ascii="Aptos" w:eastAsia="Aptos" w:hAnsi="Aptos" w:cs="Aptos"/>
                        <w:noProof/>
                        <w:color w:val="FFFF00"/>
                        <w:sz w:val="20"/>
                        <w:szCs w:val="20"/>
                        <w14:textFill>
                          <w14:solidFill>
                            <w14:srgbClr w14:val="FFFF00">
                              <w14:alpha w14:val="50000"/>
                            </w14:srgbClr>
                          </w14:solidFill>
                        </w14:textFill>
                      </w:rPr>
                      <w:t>Confidential</w:t>
                    </w:r>
                  </w:p>
                </w:txbxContent>
              </v:textbox>
              <w10:wrap anchorx="margin" anchory="margin"/>
            </v:shape>
          </w:pict>
        </mc:Fallback>
      </mc:AlternateContent>
    </w:r>
    <w:r w:rsidR="00570BF8">
      <w:rPr>
        <w:noProof/>
      </w:rPr>
      <w:pict w14:anchorId="41D10C74">
        <v:shape id="PowerPlusWaterMarkObject249562225" o:spid="_x0000_s2051" type="#_x0000_t202" style="position:absolute;margin-left:0;margin-top:0;width:528.5pt;height:107.2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" o:allowincell="f" filled="f" stroked="f">
          <v:stroke joinstyle="round"/>
          <o:lock v:ext="edit" rotation="t" aspectratio="t" verticies="t" adjusthandles="t" grouping="t" shapetype="t"/>
          <v:textbox>
            <w:txbxContent>
              <w:p w14:paraId="3EC718EF" w14:textId="77777777" w:rsidR="00000000" w:rsidRDefault="00000000" w:rsidP="00CD54F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DO NOT COPY</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2499" w14:textId="77777777" w:rsidR="00000000" w:rsidRPr="003C0FED" w:rsidRDefault="00000000" w:rsidP="00351B9F">
    <w:pPr>
      <w:spacing w:after="0" w:line="300" w:lineRule="atLeast"/>
      <w:rPr>
        <w:rFonts w:ascii="Segoe UI" w:eastAsia="Times New Roman" w:hAnsi="Segoe UI" w:cs="Segoe UI"/>
        <w:color w:val="C3A668" w:themeColor="accent1"/>
        <w:sz w:val="21"/>
        <w:szCs w:val="21"/>
        <w:lang w:eastAsia="en-GB"/>
      </w:rPr>
    </w:pPr>
    <w:r>
      <w:rPr>
        <w:noProof/>
      </w:rPr>
      <mc:AlternateContent>
        <mc:Choice Requires="wps">
          <w:drawing>
            <wp:anchor distT="0" distB="0" distL="114300" distR="114300" simplePos="0" relativeHeight="251667456" behindDoc="1" locked="0" layoutInCell="1" allowOverlap="1" wp14:anchorId="0FE94D18" wp14:editId="043F4A98">
              <wp:simplePos x="0" y="0"/>
              <wp:positionH relativeFrom="margin">
                <wp:align>center</wp:align>
              </wp:positionH>
              <wp:positionV relativeFrom="margin">
                <wp:align>center</wp:align>
              </wp:positionV>
              <wp:extent cx="676910" cy="178435"/>
              <wp:effectExtent l="0" t="215900" r="0" b="215265"/>
              <wp:wrapNone/>
              <wp:docPr id="1671200851" name="Text Box 9"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76910" cy="178435"/>
                      </a:xfrm>
                      <a:prstGeom prst="rect">
                        <a:avLst/>
                      </a:prstGeom>
                      <a:noFill/>
                      <a:ln>
                        <a:noFill/>
                      </a:ln>
                    </wps:spPr>
                    <wps:txbx>
                      <w:txbxContent>
                        <w:p w14:paraId="655EB6D0" w14:textId="77777777" w:rsidR="00000000" w:rsidRPr="00165158" w:rsidRDefault="00000000" w:rsidP="00165158">
                          <w:pPr>
                            <w:spacing w:after="0"/>
                            <w:rPr>
                              <w:rFonts w:ascii="Aptos" w:eastAsia="Aptos" w:hAnsi="Aptos" w:cs="Aptos"/>
                              <w:noProof/>
                              <w:color w:val="FFFF00"/>
                              <w:sz w:val="20"/>
                              <w:szCs w:val="20"/>
                              <w14:textFill>
                                <w14:solidFill>
                                  <w14:srgbClr w14:val="FFFF00">
                                    <w14:alpha w14:val="50000"/>
                                  </w14:srgbClr>
                                </w14:solidFill>
                              </w14:textFill>
                            </w:rPr>
                          </w:pPr>
                          <w:r w:rsidRPr="00165158">
                            <w:rPr>
                              <w:rFonts w:ascii="Aptos" w:eastAsia="Aptos" w:hAnsi="Aptos" w:cs="Aptos"/>
                              <w:noProof/>
                              <w:color w:val="FFFF00"/>
                              <w:sz w:val="20"/>
                              <w:szCs w:val="20"/>
                              <w14:textFill>
                                <w14:solidFill>
                                  <w14:srgbClr w14:val="FFFF00">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E94D18" id="_x0000_t202" coordsize="21600,21600" o:spt="202" path="m,l,21600r21600,l21600,xe">
              <v:stroke joinstyle="miter"/>
              <v:path gradientshapeok="t" o:connecttype="rect"/>
            </v:shapetype>
            <v:shape id="Text Box 9" o:spid="_x0000_s1031" type="#_x0000_t202" alt="Confidential" style="position:absolute;margin-left:0;margin-top:0;width:53.3pt;height:14.05pt;rotation:-45;z-index:-25164902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" filled="f" stroked="f">
              <v:textbox style="mso-fit-shape-to-text:t" inset="0,0,0,0">
                <w:txbxContent>
                  <w:p w14:paraId="655EB6D0" w14:textId="77777777" w:rsidR="00000000" w:rsidRPr="00165158" w:rsidRDefault="00000000" w:rsidP="00165158">
                    <w:pPr>
                      <w:spacing w:after="0"/>
                      <w:rPr>
                        <w:rFonts w:ascii="Aptos" w:eastAsia="Aptos" w:hAnsi="Aptos" w:cs="Aptos"/>
                        <w:noProof/>
                        <w:color w:val="FFFF00"/>
                        <w:sz w:val="20"/>
                        <w:szCs w:val="20"/>
                        <w14:textFill>
                          <w14:solidFill>
                            <w14:srgbClr w14:val="FFFF00">
                              <w14:alpha w14:val="50000"/>
                            </w14:srgbClr>
                          </w14:solidFill>
                        </w14:textFill>
                      </w:rPr>
                    </w:pPr>
                    <w:r w:rsidRPr="00165158">
                      <w:rPr>
                        <w:rFonts w:ascii="Aptos" w:eastAsia="Aptos" w:hAnsi="Aptos" w:cs="Aptos"/>
                        <w:noProof/>
                        <w:color w:val="FFFF00"/>
                        <w:sz w:val="20"/>
                        <w:szCs w:val="20"/>
                        <w14:textFill>
                          <w14:solidFill>
                            <w14:srgbClr w14:val="FFFF00">
                              <w14:alpha w14:val="50000"/>
                            </w14:srgbClr>
                          </w14:solidFill>
                        </w14:textFill>
                      </w:rPr>
                      <w:t>Confidential</w:t>
                    </w:r>
                  </w:p>
                </w:txbxContent>
              </v:textbox>
              <w10:wrap anchorx="margin" anchory="margin"/>
            </v:shape>
          </w:pict>
        </mc:Fallback>
      </mc:AlternateContent>
    </w:r>
    <w:r w:rsidR="00570BF8">
      <w:rPr>
        <w:noProof/>
      </w:rPr>
      <w:pict w14:anchorId="6EB5B074">
        <v:shape id="PowerPlusWaterMarkObject249562226" o:spid="_x0000_s2050" type="#_x0000_t202" style="position:absolute;margin-left:0;margin-top:0;width:528.5pt;height:107.2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" o:allowincell="f" filled="f" stroked="f">
          <v:stroke joinstyle="round"/>
          <o:lock v:ext="edit" rotation="t" aspectratio="t" verticies="t" adjusthandles="t" grouping="t" shapetype="t"/>
          <v:textbox>
            <w:txbxContent>
              <w:p w14:paraId="55783FB4" w14:textId="77777777" w:rsidR="00000000" w:rsidRDefault="00000000" w:rsidP="00CD54F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DO NOT COPY</w:t>
                </w:r>
              </w:p>
            </w:txbxContent>
          </v:textbox>
          <w10:wrap anchorx="margin" anchory="margin"/>
        </v:shape>
      </w:pict>
    </w:r>
    <w:r w:rsidRPr="003C0FED">
      <w:rPr>
        <w:rFonts w:ascii="Segoe UI" w:eastAsia="Times New Roman" w:hAnsi="Segoe UI" w:cs="Segoe UI"/>
        <w:color w:val="C3A668" w:themeColor="accent1"/>
        <w:sz w:val="21"/>
        <w:szCs w:val="21"/>
        <w:lang w:eastAsia="en-GB"/>
      </w:rPr>
      <w:t>Operational AI Governance Document Pack</w:t>
    </w:r>
    <w:r>
      <w:rPr>
        <w:rFonts w:ascii="Segoe UI" w:eastAsia="Times New Roman" w:hAnsi="Segoe UI" w:cs="Segoe UI"/>
        <w:color w:val="C3A668" w:themeColor="accent1"/>
        <w:sz w:val="21"/>
        <w:szCs w:val="21"/>
        <w:lang w:eastAsia="en-GB"/>
      </w:rPr>
      <w:t xml:space="preserve"> v1.</w:t>
    </w:r>
    <w:r>
      <w:rPr>
        <w:rFonts w:ascii="Segoe UI" w:eastAsia="Times New Roman" w:hAnsi="Segoe UI" w:cs="Segoe UI"/>
        <w:color w:val="C3A668" w:themeColor="accent1"/>
        <w:sz w:val="21"/>
        <w:szCs w:val="21"/>
        <w:lang w:eastAsia="en-GB"/>
      </w:rPr>
      <w:t>2</w:t>
    </w:r>
  </w:p>
  <w:p w14:paraId="6E36B102"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59C7" w14:textId="77777777" w:rsidR="00000000" w:rsidRDefault="00000000">
    <w:pPr>
      <w:pStyle w:val="Header"/>
    </w:pPr>
    <w:r>
      <w:rPr>
        <w:noProof/>
      </w:rPr>
      <mc:AlternateContent>
        <mc:Choice Requires="wps">
          <w:drawing>
            <wp:anchor distT="0" distB="0" distL="114300" distR="114300" simplePos="0" relativeHeight="251665408" behindDoc="1" locked="0" layoutInCell="1" allowOverlap="1" wp14:anchorId="70E3EAF8" wp14:editId="72BA1A4F">
              <wp:simplePos x="635" y="635"/>
              <wp:positionH relativeFrom="margin">
                <wp:align>center</wp:align>
              </wp:positionH>
              <wp:positionV relativeFrom="margin">
                <wp:align>center</wp:align>
              </wp:positionV>
              <wp:extent cx="676910" cy="178435"/>
              <wp:effectExtent l="0" t="215900" r="0" b="215265"/>
              <wp:wrapNone/>
              <wp:docPr id="1400680665" name="Text Box 7"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76910" cy="178435"/>
                      </a:xfrm>
                      <a:prstGeom prst="rect">
                        <a:avLst/>
                      </a:prstGeom>
                      <a:noFill/>
                      <a:ln>
                        <a:noFill/>
                      </a:ln>
                    </wps:spPr>
                    <wps:txbx>
                      <w:txbxContent>
                        <w:p w14:paraId="0BA28979" w14:textId="77777777" w:rsidR="00000000" w:rsidRPr="00165158" w:rsidRDefault="00000000" w:rsidP="00165158">
                          <w:pPr>
                            <w:spacing w:after="0"/>
                            <w:rPr>
                              <w:rFonts w:ascii="Aptos" w:eastAsia="Aptos" w:hAnsi="Aptos" w:cs="Aptos"/>
                              <w:noProof/>
                              <w:color w:val="FFFF00"/>
                              <w:sz w:val="20"/>
                              <w:szCs w:val="20"/>
                              <w14:textFill>
                                <w14:solidFill>
                                  <w14:srgbClr w14:val="FFFF00">
                                    <w14:alpha w14:val="50000"/>
                                  </w14:srgbClr>
                                </w14:solidFill>
                              </w14:textFill>
                            </w:rPr>
                          </w:pPr>
                          <w:r w:rsidRPr="00165158">
                            <w:rPr>
                              <w:rFonts w:ascii="Aptos" w:eastAsia="Aptos" w:hAnsi="Aptos" w:cs="Aptos"/>
                              <w:noProof/>
                              <w:color w:val="FFFF00"/>
                              <w:sz w:val="20"/>
                              <w:szCs w:val="20"/>
                              <w14:textFill>
                                <w14:solidFill>
                                  <w14:srgbClr w14:val="FFFF00">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E3EAF8" id="_x0000_t202" coordsize="21600,21600" o:spt="202" path="m,l,21600r21600,l21600,xe">
              <v:stroke joinstyle="miter"/>
              <v:path gradientshapeok="t" o:connecttype="rect"/>
            </v:shapetype>
            <v:shape id="Text Box 7" o:spid="_x0000_s1034" type="#_x0000_t202" alt="Confidential" style="position:absolute;margin-left:0;margin-top:0;width:53.3pt;height:14.05pt;rotation:-45;z-index:-25165107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" filled="f" stroked="f">
              <v:textbox style="mso-fit-shape-to-text:t" inset="0,0,0,0">
                <w:txbxContent>
                  <w:p w14:paraId="0BA28979" w14:textId="77777777" w:rsidR="00000000" w:rsidRPr="00165158" w:rsidRDefault="00000000" w:rsidP="00165158">
                    <w:pPr>
                      <w:spacing w:after="0"/>
                      <w:rPr>
                        <w:rFonts w:ascii="Aptos" w:eastAsia="Aptos" w:hAnsi="Aptos" w:cs="Aptos"/>
                        <w:noProof/>
                        <w:color w:val="FFFF00"/>
                        <w:sz w:val="20"/>
                        <w:szCs w:val="20"/>
                        <w14:textFill>
                          <w14:solidFill>
                            <w14:srgbClr w14:val="FFFF00">
                              <w14:alpha w14:val="50000"/>
                            </w14:srgbClr>
                          </w14:solidFill>
                        </w14:textFill>
                      </w:rPr>
                    </w:pPr>
                    <w:r w:rsidRPr="00165158">
                      <w:rPr>
                        <w:rFonts w:ascii="Aptos" w:eastAsia="Aptos" w:hAnsi="Aptos" w:cs="Aptos"/>
                        <w:noProof/>
                        <w:color w:val="FFFF00"/>
                        <w:sz w:val="20"/>
                        <w:szCs w:val="20"/>
                        <w14:textFill>
                          <w14:solidFill>
                            <w14:srgbClr w14:val="FFFF00">
                              <w14:alpha w14:val="50000"/>
                            </w14:srgbClr>
                          </w14:solidFill>
                        </w14:textFill>
                      </w:rPr>
                      <w:t>Confidential</w:t>
                    </w:r>
                  </w:p>
                </w:txbxContent>
              </v:textbox>
              <w10:wrap anchorx="margin" anchory="margin"/>
            </v:shape>
          </w:pict>
        </mc:Fallback>
      </mc:AlternateContent>
    </w:r>
    <w:r w:rsidR="00570BF8">
      <w:rPr>
        <w:noProof/>
      </w:rPr>
      <w:pict w14:anchorId="4AFF096B">
        <v:shape id="PowerPlusWaterMarkObject249562224" o:spid="_x0000_s2049" type="#_x0000_t202" style="position:absolute;margin-left:0;margin-top:0;width:528.5pt;height:107.2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" o:allowincell="f" filled="f" stroked="f">
          <v:stroke joinstyle="round"/>
          <o:lock v:ext="edit" rotation="t" aspectratio="t" verticies="t" adjusthandles="t" grouping="t" shapetype="t"/>
          <v:textbox>
            <w:txbxContent>
              <w:p w14:paraId="63DF0CE8" w14:textId="77777777" w:rsidR="00000000" w:rsidRDefault="00000000" w:rsidP="00CD54F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DO NOT COPY</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2D8"/>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94630"/>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24D95"/>
    <w:multiLevelType w:val="multilevel"/>
    <w:tmpl w:val="2C6A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41AB4"/>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A24987"/>
    <w:multiLevelType w:val="multilevel"/>
    <w:tmpl w:val="ECBE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01011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B61F41"/>
    <w:multiLevelType w:val="multilevel"/>
    <w:tmpl w:val="4BEE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CB6349"/>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E83F02"/>
    <w:multiLevelType w:val="multilevel"/>
    <w:tmpl w:val="C3D6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F07010"/>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226E8D"/>
    <w:multiLevelType w:val="multilevel"/>
    <w:tmpl w:val="D454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3771BA"/>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5910C4"/>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9945DF"/>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E801A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0B476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7B1A34"/>
    <w:multiLevelType w:val="multilevel"/>
    <w:tmpl w:val="C246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94B246"/>
    <w:multiLevelType w:val="hybridMultilevel"/>
    <w:tmpl w:val="82CE7634"/>
    <w:lvl w:ilvl="0" w:tplc="38E4DE5E">
      <w:start w:val="1"/>
      <w:numFmt w:val="bullet"/>
      <w:lvlText w:val=""/>
      <w:lvlJc w:val="left"/>
      <w:pPr>
        <w:ind w:left="720" w:hanging="360"/>
      </w:pPr>
      <w:rPr>
        <w:rFonts w:ascii="Symbol" w:eastAsia="Symbol" w:hAnsi="Symbol" w:cs="Symbol"/>
      </w:rPr>
    </w:lvl>
    <w:lvl w:ilvl="1" w:tplc="47FAD51C">
      <w:start w:val="1"/>
      <w:numFmt w:val="bullet"/>
      <w:lvlText w:val="o"/>
      <w:lvlJc w:val="left"/>
      <w:pPr>
        <w:ind w:left="1440" w:hanging="360"/>
      </w:pPr>
      <w:rPr>
        <w:rFonts w:ascii="Courier New" w:eastAsia="Courier New" w:hAnsi="Courier New" w:cs="Courier New"/>
      </w:rPr>
    </w:lvl>
    <w:lvl w:ilvl="2" w:tplc="2C9CDC1C">
      <w:start w:val="1"/>
      <w:numFmt w:val="bullet"/>
      <w:lvlText w:val=""/>
      <w:lvlJc w:val="left"/>
      <w:pPr>
        <w:ind w:left="2160" w:hanging="360"/>
      </w:pPr>
      <w:rPr>
        <w:rFonts w:ascii="Wingdings" w:eastAsia="Wingdings" w:hAnsi="Wingdings" w:cs="Wingdings"/>
      </w:rPr>
    </w:lvl>
    <w:lvl w:ilvl="3" w:tplc="DEF04C26">
      <w:start w:val="1"/>
      <w:numFmt w:val="bullet"/>
      <w:lvlText w:val=""/>
      <w:lvlJc w:val="left"/>
      <w:pPr>
        <w:ind w:left="2880" w:hanging="360"/>
      </w:pPr>
      <w:rPr>
        <w:rFonts w:ascii="Symbol" w:eastAsia="Symbol" w:hAnsi="Symbol" w:cs="Symbol"/>
      </w:rPr>
    </w:lvl>
    <w:lvl w:ilvl="4" w:tplc="C370121E">
      <w:start w:val="1"/>
      <w:numFmt w:val="bullet"/>
      <w:lvlText w:val="o"/>
      <w:lvlJc w:val="left"/>
      <w:pPr>
        <w:ind w:left="3600" w:hanging="360"/>
      </w:pPr>
      <w:rPr>
        <w:rFonts w:ascii="Courier New" w:eastAsia="Courier New" w:hAnsi="Courier New" w:cs="Courier New"/>
      </w:rPr>
    </w:lvl>
    <w:lvl w:ilvl="5" w:tplc="759A2140">
      <w:start w:val="1"/>
      <w:numFmt w:val="bullet"/>
      <w:lvlText w:val=""/>
      <w:lvlJc w:val="left"/>
      <w:pPr>
        <w:ind w:left="4320" w:hanging="360"/>
      </w:pPr>
      <w:rPr>
        <w:rFonts w:ascii="Wingdings" w:eastAsia="Wingdings" w:hAnsi="Wingdings" w:cs="Wingdings"/>
      </w:rPr>
    </w:lvl>
    <w:lvl w:ilvl="6" w:tplc="FF76F430">
      <w:start w:val="1"/>
      <w:numFmt w:val="bullet"/>
      <w:lvlText w:val=""/>
      <w:lvlJc w:val="left"/>
      <w:pPr>
        <w:ind w:left="5040" w:hanging="360"/>
      </w:pPr>
      <w:rPr>
        <w:rFonts w:ascii="Symbol" w:eastAsia="Symbol" w:hAnsi="Symbol" w:cs="Symbol"/>
      </w:rPr>
    </w:lvl>
    <w:lvl w:ilvl="7" w:tplc="8738DC8E">
      <w:start w:val="1"/>
      <w:numFmt w:val="bullet"/>
      <w:lvlText w:val="o"/>
      <w:lvlJc w:val="left"/>
      <w:pPr>
        <w:ind w:left="5760" w:hanging="360"/>
      </w:pPr>
      <w:rPr>
        <w:rFonts w:ascii="Courier New" w:eastAsia="Courier New" w:hAnsi="Courier New" w:cs="Courier New"/>
      </w:rPr>
    </w:lvl>
    <w:lvl w:ilvl="8" w:tplc="E79CFD36">
      <w:start w:val="1"/>
      <w:numFmt w:val="bullet"/>
      <w:lvlText w:val=""/>
      <w:lvlJc w:val="left"/>
      <w:pPr>
        <w:ind w:left="6480" w:hanging="360"/>
      </w:pPr>
      <w:rPr>
        <w:rFonts w:ascii="Wingdings" w:eastAsia="Wingdings" w:hAnsi="Wingdings" w:cs="Wingdings"/>
      </w:rPr>
    </w:lvl>
  </w:abstractNum>
  <w:abstractNum w:abstractNumId="18" w15:restartNumberingAfterBreak="0">
    <w:nsid w:val="05053B8F"/>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3028C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745AA3"/>
    <w:multiLevelType w:val="multilevel"/>
    <w:tmpl w:val="C906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D739FF"/>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F376F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5473DF"/>
    <w:multiLevelType w:val="multilevel"/>
    <w:tmpl w:val="EA22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756223"/>
    <w:multiLevelType w:val="multilevel"/>
    <w:tmpl w:val="3A60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A3576C"/>
    <w:multiLevelType w:val="multilevel"/>
    <w:tmpl w:val="1E88A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C96BB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DC504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1B4E96"/>
    <w:multiLevelType w:val="multilevel"/>
    <w:tmpl w:val="2340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8205612"/>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717D3D"/>
    <w:multiLevelType w:val="multilevel"/>
    <w:tmpl w:val="E308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EF6B75"/>
    <w:multiLevelType w:val="multilevel"/>
    <w:tmpl w:val="5B80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1645E8"/>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582C7E"/>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9897CC4"/>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C7572A"/>
    <w:multiLevelType w:val="multilevel"/>
    <w:tmpl w:val="7470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EA7A4F"/>
    <w:multiLevelType w:val="multilevel"/>
    <w:tmpl w:val="0EF4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F77DB2"/>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A9A5EF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E22C9F"/>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B1D142D"/>
    <w:multiLevelType w:val="multilevel"/>
    <w:tmpl w:val="8F08A9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0B492F60"/>
    <w:multiLevelType w:val="multilevel"/>
    <w:tmpl w:val="543E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0B4113"/>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C74E75"/>
    <w:multiLevelType w:val="multilevel"/>
    <w:tmpl w:val="3EF6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D7A358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CD327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E0E56B6"/>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446CC1"/>
    <w:multiLevelType w:val="multilevel"/>
    <w:tmpl w:val="093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BB5A0A"/>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C77AF6"/>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FE02F2B"/>
    <w:multiLevelType w:val="multilevel"/>
    <w:tmpl w:val="9194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FE46197"/>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0C3314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D27264"/>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0E75E0"/>
    <w:multiLevelType w:val="multilevel"/>
    <w:tmpl w:val="EADE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2551C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5D05A9"/>
    <w:multiLevelType w:val="multilevel"/>
    <w:tmpl w:val="AAE6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7115DF"/>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C813D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CD47C7"/>
    <w:multiLevelType w:val="multilevel"/>
    <w:tmpl w:val="E72C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8B4106"/>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E95998"/>
    <w:multiLevelType w:val="multilevel"/>
    <w:tmpl w:val="C6E8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4FE7B09"/>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50F2523"/>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5614D03"/>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64B6805"/>
    <w:multiLevelType w:val="multilevel"/>
    <w:tmpl w:val="B19C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6600C51"/>
    <w:multiLevelType w:val="multilevel"/>
    <w:tmpl w:val="3DFE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991E36"/>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7221ED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321B4D"/>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EE8209"/>
    <w:multiLevelType w:val="hybridMultilevel"/>
    <w:tmpl w:val="959273B0"/>
    <w:lvl w:ilvl="0" w:tplc="B67EA448">
      <w:start w:val="1"/>
      <w:numFmt w:val="bullet"/>
      <w:lvlText w:val=""/>
      <w:lvlJc w:val="left"/>
      <w:pPr>
        <w:ind w:left="720" w:hanging="360"/>
      </w:pPr>
      <w:rPr>
        <w:rFonts w:ascii="Symbol" w:eastAsia="Symbol" w:hAnsi="Symbol" w:cs="Symbol"/>
      </w:rPr>
    </w:lvl>
    <w:lvl w:ilvl="1" w:tplc="DFA67B4C">
      <w:start w:val="1"/>
      <w:numFmt w:val="bullet"/>
      <w:lvlText w:val="o"/>
      <w:lvlJc w:val="left"/>
      <w:pPr>
        <w:ind w:left="1440" w:hanging="360"/>
      </w:pPr>
      <w:rPr>
        <w:rFonts w:ascii="Courier New" w:eastAsia="Courier New" w:hAnsi="Courier New" w:cs="Courier New"/>
      </w:rPr>
    </w:lvl>
    <w:lvl w:ilvl="2" w:tplc="8688AF0C">
      <w:start w:val="1"/>
      <w:numFmt w:val="bullet"/>
      <w:lvlText w:val=""/>
      <w:lvlJc w:val="left"/>
      <w:pPr>
        <w:ind w:left="2160" w:hanging="360"/>
      </w:pPr>
      <w:rPr>
        <w:rFonts w:ascii="Wingdings" w:eastAsia="Wingdings" w:hAnsi="Wingdings" w:cs="Wingdings"/>
      </w:rPr>
    </w:lvl>
    <w:lvl w:ilvl="3" w:tplc="03C27582">
      <w:start w:val="1"/>
      <w:numFmt w:val="bullet"/>
      <w:lvlText w:val=""/>
      <w:lvlJc w:val="left"/>
      <w:pPr>
        <w:ind w:left="2880" w:hanging="360"/>
      </w:pPr>
      <w:rPr>
        <w:rFonts w:ascii="Symbol" w:eastAsia="Symbol" w:hAnsi="Symbol" w:cs="Symbol"/>
      </w:rPr>
    </w:lvl>
    <w:lvl w:ilvl="4" w:tplc="9392C598">
      <w:start w:val="1"/>
      <w:numFmt w:val="bullet"/>
      <w:lvlText w:val="o"/>
      <w:lvlJc w:val="left"/>
      <w:pPr>
        <w:ind w:left="3600" w:hanging="360"/>
      </w:pPr>
      <w:rPr>
        <w:rFonts w:ascii="Courier New" w:eastAsia="Courier New" w:hAnsi="Courier New" w:cs="Courier New"/>
      </w:rPr>
    </w:lvl>
    <w:lvl w:ilvl="5" w:tplc="E520A27E">
      <w:start w:val="1"/>
      <w:numFmt w:val="bullet"/>
      <w:lvlText w:val=""/>
      <w:lvlJc w:val="left"/>
      <w:pPr>
        <w:ind w:left="4320" w:hanging="360"/>
      </w:pPr>
      <w:rPr>
        <w:rFonts w:ascii="Wingdings" w:eastAsia="Wingdings" w:hAnsi="Wingdings" w:cs="Wingdings"/>
      </w:rPr>
    </w:lvl>
    <w:lvl w:ilvl="6" w:tplc="39F6E758">
      <w:start w:val="1"/>
      <w:numFmt w:val="bullet"/>
      <w:lvlText w:val=""/>
      <w:lvlJc w:val="left"/>
      <w:pPr>
        <w:ind w:left="5040" w:hanging="360"/>
      </w:pPr>
      <w:rPr>
        <w:rFonts w:ascii="Symbol" w:eastAsia="Symbol" w:hAnsi="Symbol" w:cs="Symbol"/>
      </w:rPr>
    </w:lvl>
    <w:lvl w:ilvl="7" w:tplc="AA04E634">
      <w:start w:val="1"/>
      <w:numFmt w:val="bullet"/>
      <w:lvlText w:val="o"/>
      <w:lvlJc w:val="left"/>
      <w:pPr>
        <w:ind w:left="5760" w:hanging="360"/>
      </w:pPr>
      <w:rPr>
        <w:rFonts w:ascii="Courier New" w:eastAsia="Courier New" w:hAnsi="Courier New" w:cs="Courier New"/>
      </w:rPr>
    </w:lvl>
    <w:lvl w:ilvl="8" w:tplc="DBE0A132">
      <w:start w:val="1"/>
      <w:numFmt w:val="bullet"/>
      <w:lvlText w:val=""/>
      <w:lvlJc w:val="left"/>
      <w:pPr>
        <w:ind w:left="6480" w:hanging="360"/>
      </w:pPr>
      <w:rPr>
        <w:rFonts w:ascii="Wingdings" w:eastAsia="Wingdings" w:hAnsi="Wingdings" w:cs="Wingdings"/>
      </w:rPr>
    </w:lvl>
  </w:abstractNum>
  <w:abstractNum w:abstractNumId="71" w15:restartNumberingAfterBreak="0">
    <w:nsid w:val="17F007F4"/>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81E6CAD"/>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84E0D1A"/>
    <w:multiLevelType w:val="multilevel"/>
    <w:tmpl w:val="A2CE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89B2682"/>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9266B83"/>
    <w:multiLevelType w:val="multilevel"/>
    <w:tmpl w:val="962A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926790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94E064F"/>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9CC61C2"/>
    <w:multiLevelType w:val="multilevel"/>
    <w:tmpl w:val="3AD0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9EB02B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A3E6D5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590AF2"/>
    <w:multiLevelType w:val="multilevel"/>
    <w:tmpl w:val="499E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6307F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BB47C08"/>
    <w:multiLevelType w:val="multilevel"/>
    <w:tmpl w:val="2A56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C367494"/>
    <w:multiLevelType w:val="multilevel"/>
    <w:tmpl w:val="35DE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FE038E"/>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1C7169"/>
    <w:multiLevelType w:val="multilevel"/>
    <w:tmpl w:val="4444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DBD01AF"/>
    <w:multiLevelType w:val="multilevel"/>
    <w:tmpl w:val="9DF4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013BCC"/>
    <w:multiLevelType w:val="hybridMultilevel"/>
    <w:tmpl w:val="BB5C53F4"/>
    <w:lvl w:ilvl="0" w:tplc="0714E28E">
      <w:start w:val="1"/>
      <w:numFmt w:val="bullet"/>
      <w:lvlText w:val=""/>
      <w:lvlJc w:val="left"/>
      <w:pPr>
        <w:ind w:left="720" w:hanging="360"/>
      </w:pPr>
      <w:rPr>
        <w:rFonts w:ascii="Symbol" w:eastAsia="Symbol" w:hAnsi="Symbol" w:cs="Symbol"/>
      </w:rPr>
    </w:lvl>
    <w:lvl w:ilvl="1" w:tplc="E974B586">
      <w:start w:val="1"/>
      <w:numFmt w:val="bullet"/>
      <w:lvlText w:val="o"/>
      <w:lvlJc w:val="left"/>
      <w:pPr>
        <w:ind w:left="1440" w:hanging="360"/>
      </w:pPr>
      <w:rPr>
        <w:rFonts w:ascii="Courier New" w:eastAsia="Courier New" w:hAnsi="Courier New" w:cs="Courier New"/>
      </w:rPr>
    </w:lvl>
    <w:lvl w:ilvl="2" w:tplc="59A6B354">
      <w:start w:val="1"/>
      <w:numFmt w:val="bullet"/>
      <w:lvlText w:val=""/>
      <w:lvlJc w:val="left"/>
      <w:pPr>
        <w:ind w:left="2160" w:hanging="360"/>
      </w:pPr>
      <w:rPr>
        <w:rFonts w:ascii="Wingdings" w:eastAsia="Wingdings" w:hAnsi="Wingdings" w:cs="Wingdings"/>
      </w:rPr>
    </w:lvl>
    <w:lvl w:ilvl="3" w:tplc="204C866C">
      <w:start w:val="1"/>
      <w:numFmt w:val="bullet"/>
      <w:lvlText w:val=""/>
      <w:lvlJc w:val="left"/>
      <w:pPr>
        <w:ind w:left="2880" w:hanging="360"/>
      </w:pPr>
      <w:rPr>
        <w:rFonts w:ascii="Symbol" w:eastAsia="Symbol" w:hAnsi="Symbol" w:cs="Symbol"/>
      </w:rPr>
    </w:lvl>
    <w:lvl w:ilvl="4" w:tplc="5F860578">
      <w:start w:val="1"/>
      <w:numFmt w:val="bullet"/>
      <w:lvlText w:val="o"/>
      <w:lvlJc w:val="left"/>
      <w:pPr>
        <w:ind w:left="3600" w:hanging="360"/>
      </w:pPr>
      <w:rPr>
        <w:rFonts w:ascii="Courier New" w:eastAsia="Courier New" w:hAnsi="Courier New" w:cs="Courier New"/>
      </w:rPr>
    </w:lvl>
    <w:lvl w:ilvl="5" w:tplc="4BDCC8E0">
      <w:start w:val="1"/>
      <w:numFmt w:val="bullet"/>
      <w:lvlText w:val=""/>
      <w:lvlJc w:val="left"/>
      <w:pPr>
        <w:ind w:left="4320" w:hanging="360"/>
      </w:pPr>
      <w:rPr>
        <w:rFonts w:ascii="Wingdings" w:eastAsia="Wingdings" w:hAnsi="Wingdings" w:cs="Wingdings"/>
      </w:rPr>
    </w:lvl>
    <w:lvl w:ilvl="6" w:tplc="B0B6E5AC">
      <w:start w:val="1"/>
      <w:numFmt w:val="bullet"/>
      <w:lvlText w:val=""/>
      <w:lvlJc w:val="left"/>
      <w:pPr>
        <w:ind w:left="5040" w:hanging="360"/>
      </w:pPr>
      <w:rPr>
        <w:rFonts w:ascii="Symbol" w:eastAsia="Symbol" w:hAnsi="Symbol" w:cs="Symbol"/>
      </w:rPr>
    </w:lvl>
    <w:lvl w:ilvl="7" w:tplc="9C6A3B40">
      <w:start w:val="1"/>
      <w:numFmt w:val="bullet"/>
      <w:lvlText w:val="o"/>
      <w:lvlJc w:val="left"/>
      <w:pPr>
        <w:ind w:left="5760" w:hanging="360"/>
      </w:pPr>
      <w:rPr>
        <w:rFonts w:ascii="Courier New" w:eastAsia="Courier New" w:hAnsi="Courier New" w:cs="Courier New"/>
      </w:rPr>
    </w:lvl>
    <w:lvl w:ilvl="8" w:tplc="5728F96E">
      <w:start w:val="1"/>
      <w:numFmt w:val="bullet"/>
      <w:lvlText w:val=""/>
      <w:lvlJc w:val="left"/>
      <w:pPr>
        <w:ind w:left="6480" w:hanging="360"/>
      </w:pPr>
      <w:rPr>
        <w:rFonts w:ascii="Wingdings" w:eastAsia="Wingdings" w:hAnsi="Wingdings" w:cs="Wingdings"/>
      </w:rPr>
    </w:lvl>
  </w:abstractNum>
  <w:abstractNum w:abstractNumId="89" w15:restartNumberingAfterBreak="0">
    <w:nsid w:val="1E27006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EBC3E2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F8724D8"/>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01E648A"/>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04C339D"/>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05C0F38"/>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06E54E8"/>
    <w:multiLevelType w:val="multilevel"/>
    <w:tmpl w:val="3AA8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0A91E53"/>
    <w:multiLevelType w:val="multilevel"/>
    <w:tmpl w:val="1968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1480560"/>
    <w:multiLevelType w:val="multilevel"/>
    <w:tmpl w:val="EC14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1560E75"/>
    <w:multiLevelType w:val="multilevel"/>
    <w:tmpl w:val="9A90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23A501B"/>
    <w:multiLevelType w:val="multilevel"/>
    <w:tmpl w:val="C49E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248640D"/>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43827CF"/>
    <w:multiLevelType w:val="multilevel"/>
    <w:tmpl w:val="DFA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53B0236"/>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55732D5"/>
    <w:multiLevelType w:val="multilevel"/>
    <w:tmpl w:val="9DA8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59A4EEF"/>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5B3094D"/>
    <w:multiLevelType w:val="multilevel"/>
    <w:tmpl w:val="1728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63FFA24"/>
    <w:multiLevelType w:val="hybridMultilevel"/>
    <w:tmpl w:val="AD7AAAA0"/>
    <w:lvl w:ilvl="0" w:tplc="3AF065CE">
      <w:start w:val="1"/>
      <w:numFmt w:val="bullet"/>
      <w:lvlText w:val=""/>
      <w:lvlJc w:val="left"/>
      <w:pPr>
        <w:ind w:left="720" w:hanging="360"/>
      </w:pPr>
      <w:rPr>
        <w:rFonts w:ascii="Symbol" w:eastAsia="Symbol" w:hAnsi="Symbol" w:cs="Symbol"/>
      </w:rPr>
    </w:lvl>
    <w:lvl w:ilvl="1" w:tplc="E53AA82A">
      <w:start w:val="1"/>
      <w:numFmt w:val="bullet"/>
      <w:lvlText w:val="o"/>
      <w:lvlJc w:val="left"/>
      <w:pPr>
        <w:ind w:left="1440" w:hanging="360"/>
      </w:pPr>
      <w:rPr>
        <w:rFonts w:ascii="Courier New" w:eastAsia="Courier New" w:hAnsi="Courier New" w:cs="Courier New"/>
      </w:rPr>
    </w:lvl>
    <w:lvl w:ilvl="2" w:tplc="D7067DF0">
      <w:start w:val="1"/>
      <w:numFmt w:val="bullet"/>
      <w:lvlText w:val=""/>
      <w:lvlJc w:val="left"/>
      <w:pPr>
        <w:ind w:left="2160" w:hanging="360"/>
      </w:pPr>
      <w:rPr>
        <w:rFonts w:ascii="Wingdings" w:eastAsia="Wingdings" w:hAnsi="Wingdings" w:cs="Wingdings"/>
      </w:rPr>
    </w:lvl>
    <w:lvl w:ilvl="3" w:tplc="DBA04780">
      <w:start w:val="1"/>
      <w:numFmt w:val="bullet"/>
      <w:lvlText w:val=""/>
      <w:lvlJc w:val="left"/>
      <w:pPr>
        <w:ind w:left="2880" w:hanging="360"/>
      </w:pPr>
      <w:rPr>
        <w:rFonts w:ascii="Symbol" w:eastAsia="Symbol" w:hAnsi="Symbol" w:cs="Symbol"/>
      </w:rPr>
    </w:lvl>
    <w:lvl w:ilvl="4" w:tplc="8322115E">
      <w:start w:val="1"/>
      <w:numFmt w:val="bullet"/>
      <w:lvlText w:val="o"/>
      <w:lvlJc w:val="left"/>
      <w:pPr>
        <w:ind w:left="3600" w:hanging="360"/>
      </w:pPr>
      <w:rPr>
        <w:rFonts w:ascii="Courier New" w:eastAsia="Courier New" w:hAnsi="Courier New" w:cs="Courier New"/>
      </w:rPr>
    </w:lvl>
    <w:lvl w:ilvl="5" w:tplc="B5506C60">
      <w:start w:val="1"/>
      <w:numFmt w:val="bullet"/>
      <w:lvlText w:val=""/>
      <w:lvlJc w:val="left"/>
      <w:pPr>
        <w:ind w:left="4320" w:hanging="360"/>
      </w:pPr>
      <w:rPr>
        <w:rFonts w:ascii="Wingdings" w:eastAsia="Wingdings" w:hAnsi="Wingdings" w:cs="Wingdings"/>
      </w:rPr>
    </w:lvl>
    <w:lvl w:ilvl="6" w:tplc="0B308390">
      <w:start w:val="1"/>
      <w:numFmt w:val="bullet"/>
      <w:lvlText w:val=""/>
      <w:lvlJc w:val="left"/>
      <w:pPr>
        <w:ind w:left="5040" w:hanging="360"/>
      </w:pPr>
      <w:rPr>
        <w:rFonts w:ascii="Symbol" w:eastAsia="Symbol" w:hAnsi="Symbol" w:cs="Symbol"/>
      </w:rPr>
    </w:lvl>
    <w:lvl w:ilvl="7" w:tplc="C37CEBB8">
      <w:start w:val="1"/>
      <w:numFmt w:val="bullet"/>
      <w:lvlText w:val="o"/>
      <w:lvlJc w:val="left"/>
      <w:pPr>
        <w:ind w:left="5760" w:hanging="360"/>
      </w:pPr>
      <w:rPr>
        <w:rFonts w:ascii="Courier New" w:eastAsia="Courier New" w:hAnsi="Courier New" w:cs="Courier New"/>
      </w:rPr>
    </w:lvl>
    <w:lvl w:ilvl="8" w:tplc="8ACC3C02">
      <w:start w:val="1"/>
      <w:numFmt w:val="bullet"/>
      <w:lvlText w:val=""/>
      <w:lvlJc w:val="left"/>
      <w:pPr>
        <w:ind w:left="6480" w:hanging="360"/>
      </w:pPr>
      <w:rPr>
        <w:rFonts w:ascii="Wingdings" w:eastAsia="Wingdings" w:hAnsi="Wingdings" w:cs="Wingdings"/>
      </w:rPr>
    </w:lvl>
  </w:abstractNum>
  <w:abstractNum w:abstractNumId="107" w15:restartNumberingAfterBreak="0">
    <w:nsid w:val="26511938"/>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6746831"/>
    <w:multiLevelType w:val="multilevel"/>
    <w:tmpl w:val="FD70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71F1762"/>
    <w:multiLevelType w:val="multilevel"/>
    <w:tmpl w:val="5F7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7232A56"/>
    <w:multiLevelType w:val="multilevel"/>
    <w:tmpl w:val="DF66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8347D36"/>
    <w:multiLevelType w:val="multilevel"/>
    <w:tmpl w:val="8A6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86325E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8BA2D17"/>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8CC55A4"/>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8E68F5B"/>
    <w:multiLevelType w:val="hybridMultilevel"/>
    <w:tmpl w:val="77EAE19C"/>
    <w:lvl w:ilvl="0" w:tplc="C1381DCA">
      <w:start w:val="1"/>
      <w:numFmt w:val="bullet"/>
      <w:lvlText w:val=""/>
      <w:lvlJc w:val="left"/>
      <w:pPr>
        <w:ind w:left="720" w:hanging="360"/>
      </w:pPr>
      <w:rPr>
        <w:rFonts w:ascii="Symbol" w:eastAsia="Symbol" w:hAnsi="Symbol" w:cs="Symbol"/>
      </w:rPr>
    </w:lvl>
    <w:lvl w:ilvl="1" w:tplc="15269832">
      <w:start w:val="1"/>
      <w:numFmt w:val="bullet"/>
      <w:lvlText w:val="o"/>
      <w:lvlJc w:val="left"/>
      <w:pPr>
        <w:ind w:left="1440" w:hanging="360"/>
      </w:pPr>
      <w:rPr>
        <w:rFonts w:ascii="Courier New" w:eastAsia="Courier New" w:hAnsi="Courier New" w:cs="Courier New"/>
      </w:rPr>
    </w:lvl>
    <w:lvl w:ilvl="2" w:tplc="2D28BDFA">
      <w:start w:val="1"/>
      <w:numFmt w:val="bullet"/>
      <w:lvlText w:val=""/>
      <w:lvlJc w:val="left"/>
      <w:pPr>
        <w:ind w:left="2160" w:hanging="360"/>
      </w:pPr>
      <w:rPr>
        <w:rFonts w:ascii="Wingdings" w:eastAsia="Wingdings" w:hAnsi="Wingdings" w:cs="Wingdings"/>
      </w:rPr>
    </w:lvl>
    <w:lvl w:ilvl="3" w:tplc="B85C1F96">
      <w:start w:val="1"/>
      <w:numFmt w:val="bullet"/>
      <w:lvlText w:val=""/>
      <w:lvlJc w:val="left"/>
      <w:pPr>
        <w:ind w:left="2880" w:hanging="360"/>
      </w:pPr>
      <w:rPr>
        <w:rFonts w:ascii="Symbol" w:eastAsia="Symbol" w:hAnsi="Symbol" w:cs="Symbol"/>
      </w:rPr>
    </w:lvl>
    <w:lvl w:ilvl="4" w:tplc="461E6A02">
      <w:start w:val="1"/>
      <w:numFmt w:val="bullet"/>
      <w:lvlText w:val="o"/>
      <w:lvlJc w:val="left"/>
      <w:pPr>
        <w:ind w:left="3600" w:hanging="360"/>
      </w:pPr>
      <w:rPr>
        <w:rFonts w:ascii="Courier New" w:eastAsia="Courier New" w:hAnsi="Courier New" w:cs="Courier New"/>
      </w:rPr>
    </w:lvl>
    <w:lvl w:ilvl="5" w:tplc="3AAE74A0">
      <w:start w:val="1"/>
      <w:numFmt w:val="bullet"/>
      <w:lvlText w:val=""/>
      <w:lvlJc w:val="left"/>
      <w:pPr>
        <w:ind w:left="4320" w:hanging="360"/>
      </w:pPr>
      <w:rPr>
        <w:rFonts w:ascii="Wingdings" w:eastAsia="Wingdings" w:hAnsi="Wingdings" w:cs="Wingdings"/>
      </w:rPr>
    </w:lvl>
    <w:lvl w:ilvl="6" w:tplc="97F05DCE">
      <w:start w:val="1"/>
      <w:numFmt w:val="bullet"/>
      <w:lvlText w:val=""/>
      <w:lvlJc w:val="left"/>
      <w:pPr>
        <w:ind w:left="5040" w:hanging="360"/>
      </w:pPr>
      <w:rPr>
        <w:rFonts w:ascii="Symbol" w:eastAsia="Symbol" w:hAnsi="Symbol" w:cs="Symbol"/>
      </w:rPr>
    </w:lvl>
    <w:lvl w:ilvl="7" w:tplc="467A140A">
      <w:start w:val="1"/>
      <w:numFmt w:val="bullet"/>
      <w:lvlText w:val="o"/>
      <w:lvlJc w:val="left"/>
      <w:pPr>
        <w:ind w:left="5760" w:hanging="360"/>
      </w:pPr>
      <w:rPr>
        <w:rFonts w:ascii="Courier New" w:eastAsia="Courier New" w:hAnsi="Courier New" w:cs="Courier New"/>
      </w:rPr>
    </w:lvl>
    <w:lvl w:ilvl="8" w:tplc="375C1D60">
      <w:start w:val="1"/>
      <w:numFmt w:val="bullet"/>
      <w:lvlText w:val=""/>
      <w:lvlJc w:val="left"/>
      <w:pPr>
        <w:ind w:left="6480" w:hanging="360"/>
      </w:pPr>
      <w:rPr>
        <w:rFonts w:ascii="Wingdings" w:eastAsia="Wingdings" w:hAnsi="Wingdings" w:cs="Wingdings"/>
      </w:rPr>
    </w:lvl>
  </w:abstractNum>
  <w:abstractNum w:abstractNumId="116" w15:restartNumberingAfterBreak="0">
    <w:nsid w:val="29640ACF"/>
    <w:multiLevelType w:val="multilevel"/>
    <w:tmpl w:val="D3E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9FD0919"/>
    <w:multiLevelType w:val="multilevel"/>
    <w:tmpl w:val="766E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A1E765F"/>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A75086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A8444B7"/>
    <w:multiLevelType w:val="multilevel"/>
    <w:tmpl w:val="BA66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A9F522F"/>
    <w:multiLevelType w:val="multilevel"/>
    <w:tmpl w:val="51B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AB23C1C"/>
    <w:multiLevelType w:val="multilevel"/>
    <w:tmpl w:val="67FE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ABF7BCC"/>
    <w:multiLevelType w:val="hybridMultilevel"/>
    <w:tmpl w:val="523AF608"/>
    <w:lvl w:ilvl="0" w:tplc="4EDE3152">
      <w:start w:val="1"/>
      <w:numFmt w:val="bullet"/>
      <w:lvlText w:val=""/>
      <w:lvlJc w:val="left"/>
      <w:pPr>
        <w:ind w:left="720" w:hanging="360"/>
      </w:pPr>
      <w:rPr>
        <w:rFonts w:ascii="Symbol" w:eastAsia="Symbol" w:hAnsi="Symbol" w:cs="Symbol"/>
      </w:rPr>
    </w:lvl>
    <w:lvl w:ilvl="1" w:tplc="A3BE29B4">
      <w:start w:val="1"/>
      <w:numFmt w:val="bullet"/>
      <w:lvlText w:val="o"/>
      <w:lvlJc w:val="left"/>
      <w:pPr>
        <w:ind w:left="1440" w:hanging="360"/>
      </w:pPr>
      <w:rPr>
        <w:rFonts w:ascii="Courier New" w:eastAsia="Courier New" w:hAnsi="Courier New" w:cs="Courier New"/>
      </w:rPr>
    </w:lvl>
    <w:lvl w:ilvl="2" w:tplc="672A30EA">
      <w:start w:val="1"/>
      <w:numFmt w:val="bullet"/>
      <w:lvlText w:val=""/>
      <w:lvlJc w:val="left"/>
      <w:pPr>
        <w:ind w:left="2160" w:hanging="360"/>
      </w:pPr>
      <w:rPr>
        <w:rFonts w:ascii="Wingdings" w:eastAsia="Wingdings" w:hAnsi="Wingdings" w:cs="Wingdings"/>
      </w:rPr>
    </w:lvl>
    <w:lvl w:ilvl="3" w:tplc="C7769A4C">
      <w:start w:val="1"/>
      <w:numFmt w:val="bullet"/>
      <w:lvlText w:val=""/>
      <w:lvlJc w:val="left"/>
      <w:pPr>
        <w:ind w:left="2880" w:hanging="360"/>
      </w:pPr>
      <w:rPr>
        <w:rFonts w:ascii="Symbol" w:eastAsia="Symbol" w:hAnsi="Symbol" w:cs="Symbol"/>
      </w:rPr>
    </w:lvl>
    <w:lvl w:ilvl="4" w:tplc="DF265958">
      <w:start w:val="1"/>
      <w:numFmt w:val="bullet"/>
      <w:lvlText w:val="o"/>
      <w:lvlJc w:val="left"/>
      <w:pPr>
        <w:ind w:left="3600" w:hanging="360"/>
      </w:pPr>
      <w:rPr>
        <w:rFonts w:ascii="Courier New" w:eastAsia="Courier New" w:hAnsi="Courier New" w:cs="Courier New"/>
      </w:rPr>
    </w:lvl>
    <w:lvl w:ilvl="5" w:tplc="EAE60560">
      <w:start w:val="1"/>
      <w:numFmt w:val="bullet"/>
      <w:lvlText w:val=""/>
      <w:lvlJc w:val="left"/>
      <w:pPr>
        <w:ind w:left="4320" w:hanging="360"/>
      </w:pPr>
      <w:rPr>
        <w:rFonts w:ascii="Wingdings" w:eastAsia="Wingdings" w:hAnsi="Wingdings" w:cs="Wingdings"/>
      </w:rPr>
    </w:lvl>
    <w:lvl w:ilvl="6" w:tplc="AE58DBAE">
      <w:start w:val="1"/>
      <w:numFmt w:val="bullet"/>
      <w:lvlText w:val=""/>
      <w:lvlJc w:val="left"/>
      <w:pPr>
        <w:ind w:left="5040" w:hanging="360"/>
      </w:pPr>
      <w:rPr>
        <w:rFonts w:ascii="Symbol" w:eastAsia="Symbol" w:hAnsi="Symbol" w:cs="Symbol"/>
      </w:rPr>
    </w:lvl>
    <w:lvl w:ilvl="7" w:tplc="4B243586">
      <w:start w:val="1"/>
      <w:numFmt w:val="bullet"/>
      <w:lvlText w:val="o"/>
      <w:lvlJc w:val="left"/>
      <w:pPr>
        <w:ind w:left="5760" w:hanging="360"/>
      </w:pPr>
      <w:rPr>
        <w:rFonts w:ascii="Courier New" w:eastAsia="Courier New" w:hAnsi="Courier New" w:cs="Courier New"/>
      </w:rPr>
    </w:lvl>
    <w:lvl w:ilvl="8" w:tplc="C59C728C">
      <w:start w:val="1"/>
      <w:numFmt w:val="bullet"/>
      <w:lvlText w:val=""/>
      <w:lvlJc w:val="left"/>
      <w:pPr>
        <w:ind w:left="6480" w:hanging="360"/>
      </w:pPr>
      <w:rPr>
        <w:rFonts w:ascii="Wingdings" w:eastAsia="Wingdings" w:hAnsi="Wingdings" w:cs="Wingdings"/>
      </w:rPr>
    </w:lvl>
  </w:abstractNum>
  <w:abstractNum w:abstractNumId="124" w15:restartNumberingAfterBreak="0">
    <w:nsid w:val="2AC45522"/>
    <w:multiLevelType w:val="multilevel"/>
    <w:tmpl w:val="7058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ADB4D84"/>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B5D4D75"/>
    <w:multiLevelType w:val="multilevel"/>
    <w:tmpl w:val="A6D4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B743B63"/>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C200F43"/>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C4D3653"/>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C834CE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C945EEE"/>
    <w:multiLevelType w:val="multilevel"/>
    <w:tmpl w:val="5386C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CC69397"/>
    <w:multiLevelType w:val="hybridMultilevel"/>
    <w:tmpl w:val="FF76017A"/>
    <w:lvl w:ilvl="0" w:tplc="022A7B86">
      <w:start w:val="1"/>
      <w:numFmt w:val="bullet"/>
      <w:lvlText w:val=""/>
      <w:lvlJc w:val="left"/>
      <w:pPr>
        <w:ind w:left="720" w:hanging="360"/>
      </w:pPr>
      <w:rPr>
        <w:rFonts w:ascii="Symbol" w:eastAsia="Symbol" w:hAnsi="Symbol" w:cs="Symbol"/>
      </w:rPr>
    </w:lvl>
    <w:lvl w:ilvl="1" w:tplc="435225D2">
      <w:start w:val="1"/>
      <w:numFmt w:val="bullet"/>
      <w:lvlText w:val="o"/>
      <w:lvlJc w:val="left"/>
      <w:pPr>
        <w:ind w:left="1440" w:hanging="360"/>
      </w:pPr>
      <w:rPr>
        <w:rFonts w:ascii="Courier New" w:eastAsia="Courier New" w:hAnsi="Courier New" w:cs="Courier New"/>
      </w:rPr>
    </w:lvl>
    <w:lvl w:ilvl="2" w:tplc="6D561C1C">
      <w:start w:val="1"/>
      <w:numFmt w:val="bullet"/>
      <w:lvlText w:val=""/>
      <w:lvlJc w:val="left"/>
      <w:pPr>
        <w:ind w:left="2160" w:hanging="360"/>
      </w:pPr>
      <w:rPr>
        <w:rFonts w:ascii="Wingdings" w:eastAsia="Wingdings" w:hAnsi="Wingdings" w:cs="Wingdings"/>
      </w:rPr>
    </w:lvl>
    <w:lvl w:ilvl="3" w:tplc="D5BAF2A0">
      <w:start w:val="1"/>
      <w:numFmt w:val="bullet"/>
      <w:lvlText w:val=""/>
      <w:lvlJc w:val="left"/>
      <w:pPr>
        <w:ind w:left="2880" w:hanging="360"/>
      </w:pPr>
      <w:rPr>
        <w:rFonts w:ascii="Symbol" w:eastAsia="Symbol" w:hAnsi="Symbol" w:cs="Symbol"/>
      </w:rPr>
    </w:lvl>
    <w:lvl w:ilvl="4" w:tplc="6B9820AC">
      <w:start w:val="1"/>
      <w:numFmt w:val="bullet"/>
      <w:lvlText w:val="o"/>
      <w:lvlJc w:val="left"/>
      <w:pPr>
        <w:ind w:left="3600" w:hanging="360"/>
      </w:pPr>
      <w:rPr>
        <w:rFonts w:ascii="Courier New" w:eastAsia="Courier New" w:hAnsi="Courier New" w:cs="Courier New"/>
      </w:rPr>
    </w:lvl>
    <w:lvl w:ilvl="5" w:tplc="EFC2A280">
      <w:start w:val="1"/>
      <w:numFmt w:val="bullet"/>
      <w:lvlText w:val=""/>
      <w:lvlJc w:val="left"/>
      <w:pPr>
        <w:ind w:left="4320" w:hanging="360"/>
      </w:pPr>
      <w:rPr>
        <w:rFonts w:ascii="Wingdings" w:eastAsia="Wingdings" w:hAnsi="Wingdings" w:cs="Wingdings"/>
      </w:rPr>
    </w:lvl>
    <w:lvl w:ilvl="6" w:tplc="8BD04EE8">
      <w:start w:val="1"/>
      <w:numFmt w:val="bullet"/>
      <w:lvlText w:val=""/>
      <w:lvlJc w:val="left"/>
      <w:pPr>
        <w:ind w:left="5040" w:hanging="360"/>
      </w:pPr>
      <w:rPr>
        <w:rFonts w:ascii="Symbol" w:eastAsia="Symbol" w:hAnsi="Symbol" w:cs="Symbol"/>
      </w:rPr>
    </w:lvl>
    <w:lvl w:ilvl="7" w:tplc="A664BC80">
      <w:start w:val="1"/>
      <w:numFmt w:val="bullet"/>
      <w:lvlText w:val="o"/>
      <w:lvlJc w:val="left"/>
      <w:pPr>
        <w:ind w:left="5760" w:hanging="360"/>
      </w:pPr>
      <w:rPr>
        <w:rFonts w:ascii="Courier New" w:eastAsia="Courier New" w:hAnsi="Courier New" w:cs="Courier New"/>
      </w:rPr>
    </w:lvl>
    <w:lvl w:ilvl="8" w:tplc="25E87880">
      <w:start w:val="1"/>
      <w:numFmt w:val="bullet"/>
      <w:lvlText w:val=""/>
      <w:lvlJc w:val="left"/>
      <w:pPr>
        <w:ind w:left="6480" w:hanging="360"/>
      </w:pPr>
      <w:rPr>
        <w:rFonts w:ascii="Wingdings" w:eastAsia="Wingdings" w:hAnsi="Wingdings" w:cs="Wingdings"/>
      </w:rPr>
    </w:lvl>
  </w:abstractNum>
  <w:abstractNum w:abstractNumId="133" w15:restartNumberingAfterBreak="0">
    <w:nsid w:val="2CDA610D"/>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D66575D"/>
    <w:multiLevelType w:val="multilevel"/>
    <w:tmpl w:val="812E5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D80393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DC061B3"/>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DD8034C"/>
    <w:multiLevelType w:val="multilevel"/>
    <w:tmpl w:val="6FE6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DDF08F9"/>
    <w:multiLevelType w:val="multilevel"/>
    <w:tmpl w:val="E794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E3F7589"/>
    <w:multiLevelType w:val="multilevel"/>
    <w:tmpl w:val="A2DE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EB801C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F0503B1"/>
    <w:multiLevelType w:val="multilevel"/>
    <w:tmpl w:val="A222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F766D2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FA93192"/>
    <w:multiLevelType w:val="multilevel"/>
    <w:tmpl w:val="B5C0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FCF5DEE"/>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04465B6"/>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0C47DC5"/>
    <w:multiLevelType w:val="multilevel"/>
    <w:tmpl w:val="8066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128114E"/>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1F1180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21F1A40"/>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2FA560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FB373D"/>
    <w:multiLevelType w:val="hybridMultilevel"/>
    <w:tmpl w:val="EF285672"/>
    <w:lvl w:ilvl="0" w:tplc="CE460DEA">
      <w:start w:val="1"/>
      <w:numFmt w:val="bullet"/>
      <w:lvlText w:val=""/>
      <w:lvlJc w:val="left"/>
      <w:pPr>
        <w:ind w:left="720" w:hanging="360"/>
      </w:pPr>
      <w:rPr>
        <w:rFonts w:ascii="Symbol" w:eastAsia="Symbol" w:hAnsi="Symbol" w:cs="Symbol"/>
      </w:rPr>
    </w:lvl>
    <w:lvl w:ilvl="1" w:tplc="0B9E2E52">
      <w:start w:val="1"/>
      <w:numFmt w:val="bullet"/>
      <w:lvlText w:val="o"/>
      <w:lvlJc w:val="left"/>
      <w:pPr>
        <w:ind w:left="1440" w:hanging="360"/>
      </w:pPr>
      <w:rPr>
        <w:rFonts w:ascii="Courier New" w:eastAsia="Courier New" w:hAnsi="Courier New" w:cs="Courier New"/>
      </w:rPr>
    </w:lvl>
    <w:lvl w:ilvl="2" w:tplc="4A4E0184">
      <w:start w:val="1"/>
      <w:numFmt w:val="bullet"/>
      <w:lvlText w:val=""/>
      <w:lvlJc w:val="left"/>
      <w:pPr>
        <w:ind w:left="2160" w:hanging="360"/>
      </w:pPr>
      <w:rPr>
        <w:rFonts w:ascii="Wingdings" w:eastAsia="Wingdings" w:hAnsi="Wingdings" w:cs="Wingdings"/>
      </w:rPr>
    </w:lvl>
    <w:lvl w:ilvl="3" w:tplc="98A8F982">
      <w:start w:val="1"/>
      <w:numFmt w:val="bullet"/>
      <w:lvlText w:val=""/>
      <w:lvlJc w:val="left"/>
      <w:pPr>
        <w:ind w:left="2880" w:hanging="360"/>
      </w:pPr>
      <w:rPr>
        <w:rFonts w:ascii="Symbol" w:eastAsia="Symbol" w:hAnsi="Symbol" w:cs="Symbol"/>
      </w:rPr>
    </w:lvl>
    <w:lvl w:ilvl="4" w:tplc="8780D51C">
      <w:start w:val="1"/>
      <w:numFmt w:val="bullet"/>
      <w:lvlText w:val="o"/>
      <w:lvlJc w:val="left"/>
      <w:pPr>
        <w:ind w:left="3600" w:hanging="360"/>
      </w:pPr>
      <w:rPr>
        <w:rFonts w:ascii="Courier New" w:eastAsia="Courier New" w:hAnsi="Courier New" w:cs="Courier New"/>
      </w:rPr>
    </w:lvl>
    <w:lvl w:ilvl="5" w:tplc="2B0E18D8">
      <w:start w:val="1"/>
      <w:numFmt w:val="bullet"/>
      <w:lvlText w:val=""/>
      <w:lvlJc w:val="left"/>
      <w:pPr>
        <w:ind w:left="4320" w:hanging="360"/>
      </w:pPr>
      <w:rPr>
        <w:rFonts w:ascii="Wingdings" w:eastAsia="Wingdings" w:hAnsi="Wingdings" w:cs="Wingdings"/>
      </w:rPr>
    </w:lvl>
    <w:lvl w:ilvl="6" w:tplc="83DE6C9C">
      <w:start w:val="1"/>
      <w:numFmt w:val="bullet"/>
      <w:lvlText w:val=""/>
      <w:lvlJc w:val="left"/>
      <w:pPr>
        <w:ind w:left="5040" w:hanging="360"/>
      </w:pPr>
      <w:rPr>
        <w:rFonts w:ascii="Symbol" w:eastAsia="Symbol" w:hAnsi="Symbol" w:cs="Symbol"/>
      </w:rPr>
    </w:lvl>
    <w:lvl w:ilvl="7" w:tplc="3A449C08">
      <w:start w:val="1"/>
      <w:numFmt w:val="bullet"/>
      <w:lvlText w:val="o"/>
      <w:lvlJc w:val="left"/>
      <w:pPr>
        <w:ind w:left="5760" w:hanging="360"/>
      </w:pPr>
      <w:rPr>
        <w:rFonts w:ascii="Courier New" w:eastAsia="Courier New" w:hAnsi="Courier New" w:cs="Courier New"/>
      </w:rPr>
    </w:lvl>
    <w:lvl w:ilvl="8" w:tplc="49968F20">
      <w:start w:val="1"/>
      <w:numFmt w:val="bullet"/>
      <w:lvlText w:val=""/>
      <w:lvlJc w:val="left"/>
      <w:pPr>
        <w:ind w:left="6480" w:hanging="360"/>
      </w:pPr>
      <w:rPr>
        <w:rFonts w:ascii="Wingdings" w:eastAsia="Wingdings" w:hAnsi="Wingdings" w:cs="Wingdings"/>
      </w:rPr>
    </w:lvl>
  </w:abstractNum>
  <w:abstractNum w:abstractNumId="152" w15:restartNumberingAfterBreak="0">
    <w:nsid w:val="34421584"/>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4CB1AE2"/>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4DE7523"/>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508385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5315EF2"/>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6342E2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6563EF7"/>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66172C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66B7318"/>
    <w:multiLevelType w:val="multilevel"/>
    <w:tmpl w:val="5C20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70B67D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7225889"/>
    <w:multiLevelType w:val="multilevel"/>
    <w:tmpl w:val="A9C4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7F7304D"/>
    <w:multiLevelType w:val="multilevel"/>
    <w:tmpl w:val="784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8972B3F"/>
    <w:multiLevelType w:val="multilevel"/>
    <w:tmpl w:val="9438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8E016A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8F54FAD"/>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9825FE6"/>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9DD07C2"/>
    <w:multiLevelType w:val="multilevel"/>
    <w:tmpl w:val="7D4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AA5B73A"/>
    <w:multiLevelType w:val="hybridMultilevel"/>
    <w:tmpl w:val="733ADE04"/>
    <w:lvl w:ilvl="0" w:tplc="EDC2D798">
      <w:start w:val="1"/>
      <w:numFmt w:val="bullet"/>
      <w:lvlText w:val=""/>
      <w:lvlJc w:val="left"/>
      <w:pPr>
        <w:ind w:left="720" w:hanging="360"/>
      </w:pPr>
      <w:rPr>
        <w:rFonts w:ascii="Symbol" w:eastAsia="Symbol" w:hAnsi="Symbol" w:cs="Symbol"/>
      </w:rPr>
    </w:lvl>
    <w:lvl w:ilvl="1" w:tplc="8ECA7632">
      <w:start w:val="1"/>
      <w:numFmt w:val="bullet"/>
      <w:lvlText w:val="o"/>
      <w:lvlJc w:val="left"/>
      <w:pPr>
        <w:ind w:left="1440" w:hanging="360"/>
      </w:pPr>
      <w:rPr>
        <w:rFonts w:ascii="Courier New" w:eastAsia="Courier New" w:hAnsi="Courier New" w:cs="Courier New"/>
      </w:rPr>
    </w:lvl>
    <w:lvl w:ilvl="2" w:tplc="E7007966">
      <w:start w:val="1"/>
      <w:numFmt w:val="bullet"/>
      <w:lvlText w:val=""/>
      <w:lvlJc w:val="left"/>
      <w:pPr>
        <w:ind w:left="2160" w:hanging="360"/>
      </w:pPr>
      <w:rPr>
        <w:rFonts w:ascii="Wingdings" w:eastAsia="Wingdings" w:hAnsi="Wingdings" w:cs="Wingdings"/>
      </w:rPr>
    </w:lvl>
    <w:lvl w:ilvl="3" w:tplc="DC343F58">
      <w:start w:val="1"/>
      <w:numFmt w:val="bullet"/>
      <w:lvlText w:val=""/>
      <w:lvlJc w:val="left"/>
      <w:pPr>
        <w:ind w:left="2880" w:hanging="360"/>
      </w:pPr>
      <w:rPr>
        <w:rFonts w:ascii="Symbol" w:eastAsia="Symbol" w:hAnsi="Symbol" w:cs="Symbol"/>
      </w:rPr>
    </w:lvl>
    <w:lvl w:ilvl="4" w:tplc="6BF2B7E2">
      <w:start w:val="1"/>
      <w:numFmt w:val="bullet"/>
      <w:lvlText w:val="o"/>
      <w:lvlJc w:val="left"/>
      <w:pPr>
        <w:ind w:left="3600" w:hanging="360"/>
      </w:pPr>
      <w:rPr>
        <w:rFonts w:ascii="Courier New" w:eastAsia="Courier New" w:hAnsi="Courier New" w:cs="Courier New"/>
      </w:rPr>
    </w:lvl>
    <w:lvl w:ilvl="5" w:tplc="D3249E1C">
      <w:start w:val="1"/>
      <w:numFmt w:val="bullet"/>
      <w:lvlText w:val=""/>
      <w:lvlJc w:val="left"/>
      <w:pPr>
        <w:ind w:left="4320" w:hanging="360"/>
      </w:pPr>
      <w:rPr>
        <w:rFonts w:ascii="Wingdings" w:eastAsia="Wingdings" w:hAnsi="Wingdings" w:cs="Wingdings"/>
      </w:rPr>
    </w:lvl>
    <w:lvl w:ilvl="6" w:tplc="3134DF48">
      <w:start w:val="1"/>
      <w:numFmt w:val="bullet"/>
      <w:lvlText w:val=""/>
      <w:lvlJc w:val="left"/>
      <w:pPr>
        <w:ind w:left="5040" w:hanging="360"/>
      </w:pPr>
      <w:rPr>
        <w:rFonts w:ascii="Symbol" w:eastAsia="Symbol" w:hAnsi="Symbol" w:cs="Symbol"/>
      </w:rPr>
    </w:lvl>
    <w:lvl w:ilvl="7" w:tplc="854C58CA">
      <w:start w:val="1"/>
      <w:numFmt w:val="bullet"/>
      <w:lvlText w:val="o"/>
      <w:lvlJc w:val="left"/>
      <w:pPr>
        <w:ind w:left="5760" w:hanging="360"/>
      </w:pPr>
      <w:rPr>
        <w:rFonts w:ascii="Courier New" w:eastAsia="Courier New" w:hAnsi="Courier New" w:cs="Courier New"/>
      </w:rPr>
    </w:lvl>
    <w:lvl w:ilvl="8" w:tplc="959AE396">
      <w:start w:val="1"/>
      <w:numFmt w:val="bullet"/>
      <w:lvlText w:val=""/>
      <w:lvlJc w:val="left"/>
      <w:pPr>
        <w:ind w:left="6480" w:hanging="360"/>
      </w:pPr>
      <w:rPr>
        <w:rFonts w:ascii="Wingdings" w:eastAsia="Wingdings" w:hAnsi="Wingdings" w:cs="Wingdings"/>
      </w:rPr>
    </w:lvl>
  </w:abstractNum>
  <w:abstractNum w:abstractNumId="170" w15:restartNumberingAfterBreak="0">
    <w:nsid w:val="3BB669B0"/>
    <w:multiLevelType w:val="multilevel"/>
    <w:tmpl w:val="ADFA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BFE50CB"/>
    <w:multiLevelType w:val="multilevel"/>
    <w:tmpl w:val="7866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C670451"/>
    <w:multiLevelType w:val="multilevel"/>
    <w:tmpl w:val="AAF4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C694A49"/>
    <w:multiLevelType w:val="multilevel"/>
    <w:tmpl w:val="58B0E7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4" w15:restartNumberingAfterBreak="0">
    <w:nsid w:val="3C943C16"/>
    <w:multiLevelType w:val="multilevel"/>
    <w:tmpl w:val="A10484A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5" w15:restartNumberingAfterBreak="0">
    <w:nsid w:val="3CED7FF8"/>
    <w:multiLevelType w:val="multilevel"/>
    <w:tmpl w:val="606E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D2203D3"/>
    <w:multiLevelType w:val="multilevel"/>
    <w:tmpl w:val="C4A2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DD2554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DDC701D"/>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E11606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E41179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E784D97"/>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EED4AD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F1136A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0066318"/>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0843990"/>
    <w:multiLevelType w:val="multilevel"/>
    <w:tmpl w:val="F85C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0A244DD"/>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0A37C9A"/>
    <w:multiLevelType w:val="multilevel"/>
    <w:tmpl w:val="F4A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0E71B2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1807D4A"/>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18122F9"/>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189593E"/>
    <w:multiLevelType w:val="multilevel"/>
    <w:tmpl w:val="C8C2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1D84C15"/>
    <w:multiLevelType w:val="multilevel"/>
    <w:tmpl w:val="ED76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1E1265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1ED57E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2544730"/>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28F22BF"/>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2D53A51"/>
    <w:multiLevelType w:val="multilevel"/>
    <w:tmpl w:val="CB86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33F1096"/>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34B849F"/>
    <w:multiLevelType w:val="hybridMultilevel"/>
    <w:tmpl w:val="229AB7CA"/>
    <w:lvl w:ilvl="0" w:tplc="4EA8FF42">
      <w:start w:val="1"/>
      <w:numFmt w:val="bullet"/>
      <w:lvlText w:val=""/>
      <w:lvlJc w:val="left"/>
      <w:pPr>
        <w:ind w:left="720" w:hanging="360"/>
      </w:pPr>
      <w:rPr>
        <w:rFonts w:ascii="Symbol" w:eastAsia="Symbol" w:hAnsi="Symbol" w:cs="Symbol"/>
      </w:rPr>
    </w:lvl>
    <w:lvl w:ilvl="1" w:tplc="2C7CD650">
      <w:start w:val="1"/>
      <w:numFmt w:val="bullet"/>
      <w:lvlText w:val="o"/>
      <w:lvlJc w:val="left"/>
      <w:pPr>
        <w:ind w:left="1440" w:hanging="360"/>
      </w:pPr>
      <w:rPr>
        <w:rFonts w:ascii="Courier New" w:eastAsia="Courier New" w:hAnsi="Courier New" w:cs="Courier New"/>
      </w:rPr>
    </w:lvl>
    <w:lvl w:ilvl="2" w:tplc="571AD636">
      <w:start w:val="1"/>
      <w:numFmt w:val="bullet"/>
      <w:lvlText w:val=""/>
      <w:lvlJc w:val="left"/>
      <w:pPr>
        <w:ind w:left="2160" w:hanging="360"/>
      </w:pPr>
      <w:rPr>
        <w:rFonts w:ascii="Wingdings" w:eastAsia="Wingdings" w:hAnsi="Wingdings" w:cs="Wingdings"/>
      </w:rPr>
    </w:lvl>
    <w:lvl w:ilvl="3" w:tplc="579087C0">
      <w:start w:val="1"/>
      <w:numFmt w:val="bullet"/>
      <w:lvlText w:val=""/>
      <w:lvlJc w:val="left"/>
      <w:pPr>
        <w:ind w:left="2880" w:hanging="360"/>
      </w:pPr>
      <w:rPr>
        <w:rFonts w:ascii="Symbol" w:eastAsia="Symbol" w:hAnsi="Symbol" w:cs="Symbol"/>
      </w:rPr>
    </w:lvl>
    <w:lvl w:ilvl="4" w:tplc="7A243B6C">
      <w:start w:val="1"/>
      <w:numFmt w:val="bullet"/>
      <w:lvlText w:val="o"/>
      <w:lvlJc w:val="left"/>
      <w:pPr>
        <w:ind w:left="3600" w:hanging="360"/>
      </w:pPr>
      <w:rPr>
        <w:rFonts w:ascii="Courier New" w:eastAsia="Courier New" w:hAnsi="Courier New" w:cs="Courier New"/>
      </w:rPr>
    </w:lvl>
    <w:lvl w:ilvl="5" w:tplc="0B2C1C94">
      <w:start w:val="1"/>
      <w:numFmt w:val="bullet"/>
      <w:lvlText w:val=""/>
      <w:lvlJc w:val="left"/>
      <w:pPr>
        <w:ind w:left="4320" w:hanging="360"/>
      </w:pPr>
      <w:rPr>
        <w:rFonts w:ascii="Wingdings" w:eastAsia="Wingdings" w:hAnsi="Wingdings" w:cs="Wingdings"/>
      </w:rPr>
    </w:lvl>
    <w:lvl w:ilvl="6" w:tplc="9E525BAC">
      <w:start w:val="1"/>
      <w:numFmt w:val="bullet"/>
      <w:lvlText w:val=""/>
      <w:lvlJc w:val="left"/>
      <w:pPr>
        <w:ind w:left="5040" w:hanging="360"/>
      </w:pPr>
      <w:rPr>
        <w:rFonts w:ascii="Symbol" w:eastAsia="Symbol" w:hAnsi="Symbol" w:cs="Symbol"/>
      </w:rPr>
    </w:lvl>
    <w:lvl w:ilvl="7" w:tplc="44E225AE">
      <w:start w:val="1"/>
      <w:numFmt w:val="bullet"/>
      <w:lvlText w:val="o"/>
      <w:lvlJc w:val="left"/>
      <w:pPr>
        <w:ind w:left="5760" w:hanging="360"/>
      </w:pPr>
      <w:rPr>
        <w:rFonts w:ascii="Courier New" w:eastAsia="Courier New" w:hAnsi="Courier New" w:cs="Courier New"/>
      </w:rPr>
    </w:lvl>
    <w:lvl w:ilvl="8" w:tplc="EEE2087E">
      <w:start w:val="1"/>
      <w:numFmt w:val="bullet"/>
      <w:lvlText w:val=""/>
      <w:lvlJc w:val="left"/>
      <w:pPr>
        <w:ind w:left="6480" w:hanging="360"/>
      </w:pPr>
      <w:rPr>
        <w:rFonts w:ascii="Wingdings" w:eastAsia="Wingdings" w:hAnsi="Wingdings" w:cs="Wingdings"/>
      </w:rPr>
    </w:lvl>
  </w:abstractNum>
  <w:abstractNum w:abstractNumId="200" w15:restartNumberingAfterBreak="0">
    <w:nsid w:val="447863F6"/>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4803328"/>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4854551"/>
    <w:multiLevelType w:val="hybridMultilevel"/>
    <w:tmpl w:val="8B584D28"/>
    <w:lvl w:ilvl="0" w:tplc="915057D4">
      <w:start w:val="1"/>
      <w:numFmt w:val="bullet"/>
      <w:lvlText w:val=""/>
      <w:lvlJc w:val="left"/>
      <w:pPr>
        <w:ind w:left="720" w:hanging="360"/>
      </w:pPr>
      <w:rPr>
        <w:rFonts w:ascii="Symbol" w:eastAsia="Symbol" w:hAnsi="Symbol" w:cs="Symbol"/>
      </w:rPr>
    </w:lvl>
    <w:lvl w:ilvl="1" w:tplc="CB8EC048">
      <w:start w:val="1"/>
      <w:numFmt w:val="bullet"/>
      <w:lvlText w:val="o"/>
      <w:lvlJc w:val="left"/>
      <w:pPr>
        <w:ind w:left="1440" w:hanging="360"/>
      </w:pPr>
      <w:rPr>
        <w:rFonts w:ascii="Courier New" w:eastAsia="Courier New" w:hAnsi="Courier New" w:cs="Courier New"/>
      </w:rPr>
    </w:lvl>
    <w:lvl w:ilvl="2" w:tplc="2768309A">
      <w:start w:val="1"/>
      <w:numFmt w:val="bullet"/>
      <w:lvlText w:val=""/>
      <w:lvlJc w:val="left"/>
      <w:pPr>
        <w:ind w:left="2160" w:hanging="360"/>
      </w:pPr>
      <w:rPr>
        <w:rFonts w:ascii="Wingdings" w:eastAsia="Wingdings" w:hAnsi="Wingdings" w:cs="Wingdings"/>
      </w:rPr>
    </w:lvl>
    <w:lvl w:ilvl="3" w:tplc="CD1666F6">
      <w:start w:val="1"/>
      <w:numFmt w:val="bullet"/>
      <w:lvlText w:val=""/>
      <w:lvlJc w:val="left"/>
      <w:pPr>
        <w:ind w:left="2880" w:hanging="360"/>
      </w:pPr>
      <w:rPr>
        <w:rFonts w:ascii="Symbol" w:eastAsia="Symbol" w:hAnsi="Symbol" w:cs="Symbol"/>
      </w:rPr>
    </w:lvl>
    <w:lvl w:ilvl="4" w:tplc="6940302A">
      <w:start w:val="1"/>
      <w:numFmt w:val="bullet"/>
      <w:lvlText w:val="o"/>
      <w:lvlJc w:val="left"/>
      <w:pPr>
        <w:ind w:left="3600" w:hanging="360"/>
      </w:pPr>
      <w:rPr>
        <w:rFonts w:ascii="Courier New" w:eastAsia="Courier New" w:hAnsi="Courier New" w:cs="Courier New"/>
      </w:rPr>
    </w:lvl>
    <w:lvl w:ilvl="5" w:tplc="19D0C398">
      <w:start w:val="1"/>
      <w:numFmt w:val="bullet"/>
      <w:lvlText w:val=""/>
      <w:lvlJc w:val="left"/>
      <w:pPr>
        <w:ind w:left="4320" w:hanging="360"/>
      </w:pPr>
      <w:rPr>
        <w:rFonts w:ascii="Wingdings" w:eastAsia="Wingdings" w:hAnsi="Wingdings" w:cs="Wingdings"/>
      </w:rPr>
    </w:lvl>
    <w:lvl w:ilvl="6" w:tplc="2EBA0B36">
      <w:start w:val="1"/>
      <w:numFmt w:val="bullet"/>
      <w:lvlText w:val=""/>
      <w:lvlJc w:val="left"/>
      <w:pPr>
        <w:ind w:left="5040" w:hanging="360"/>
      </w:pPr>
      <w:rPr>
        <w:rFonts w:ascii="Symbol" w:eastAsia="Symbol" w:hAnsi="Symbol" w:cs="Symbol"/>
      </w:rPr>
    </w:lvl>
    <w:lvl w:ilvl="7" w:tplc="5D445D80">
      <w:start w:val="1"/>
      <w:numFmt w:val="bullet"/>
      <w:lvlText w:val="o"/>
      <w:lvlJc w:val="left"/>
      <w:pPr>
        <w:ind w:left="5760" w:hanging="360"/>
      </w:pPr>
      <w:rPr>
        <w:rFonts w:ascii="Courier New" w:eastAsia="Courier New" w:hAnsi="Courier New" w:cs="Courier New"/>
      </w:rPr>
    </w:lvl>
    <w:lvl w:ilvl="8" w:tplc="74B269E0">
      <w:start w:val="1"/>
      <w:numFmt w:val="bullet"/>
      <w:lvlText w:val=""/>
      <w:lvlJc w:val="left"/>
      <w:pPr>
        <w:ind w:left="6480" w:hanging="360"/>
      </w:pPr>
      <w:rPr>
        <w:rFonts w:ascii="Wingdings" w:eastAsia="Wingdings" w:hAnsi="Wingdings" w:cs="Wingdings"/>
      </w:rPr>
    </w:lvl>
  </w:abstractNum>
  <w:abstractNum w:abstractNumId="203" w15:restartNumberingAfterBreak="0">
    <w:nsid w:val="44936F85"/>
    <w:multiLevelType w:val="multilevel"/>
    <w:tmpl w:val="1132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4A94EBB"/>
    <w:multiLevelType w:val="multilevel"/>
    <w:tmpl w:val="351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4D304FE"/>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A5D6E"/>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66434F9"/>
    <w:multiLevelType w:val="hybridMultilevel"/>
    <w:tmpl w:val="D2EAF848"/>
    <w:lvl w:ilvl="0" w:tplc="662ADB64">
      <w:start w:val="1"/>
      <w:numFmt w:val="bullet"/>
      <w:lvlText w:val=""/>
      <w:lvlJc w:val="left"/>
      <w:pPr>
        <w:ind w:left="720" w:hanging="360"/>
      </w:pPr>
      <w:rPr>
        <w:rFonts w:ascii="Symbol" w:eastAsia="Symbol" w:hAnsi="Symbol" w:cs="Symbol"/>
      </w:rPr>
    </w:lvl>
    <w:lvl w:ilvl="1" w:tplc="1040D34C">
      <w:start w:val="1"/>
      <w:numFmt w:val="bullet"/>
      <w:lvlText w:val="o"/>
      <w:lvlJc w:val="left"/>
      <w:pPr>
        <w:ind w:left="1440" w:hanging="360"/>
      </w:pPr>
      <w:rPr>
        <w:rFonts w:ascii="Courier New" w:eastAsia="Courier New" w:hAnsi="Courier New" w:cs="Courier New"/>
      </w:rPr>
    </w:lvl>
    <w:lvl w:ilvl="2" w:tplc="C3B239C6">
      <w:start w:val="1"/>
      <w:numFmt w:val="bullet"/>
      <w:lvlText w:val=""/>
      <w:lvlJc w:val="left"/>
      <w:pPr>
        <w:ind w:left="2160" w:hanging="360"/>
      </w:pPr>
      <w:rPr>
        <w:rFonts w:ascii="Wingdings" w:eastAsia="Wingdings" w:hAnsi="Wingdings" w:cs="Wingdings"/>
      </w:rPr>
    </w:lvl>
    <w:lvl w:ilvl="3" w:tplc="AFA27984">
      <w:start w:val="1"/>
      <w:numFmt w:val="bullet"/>
      <w:lvlText w:val=""/>
      <w:lvlJc w:val="left"/>
      <w:pPr>
        <w:ind w:left="2880" w:hanging="360"/>
      </w:pPr>
      <w:rPr>
        <w:rFonts w:ascii="Symbol" w:eastAsia="Symbol" w:hAnsi="Symbol" w:cs="Symbol"/>
      </w:rPr>
    </w:lvl>
    <w:lvl w:ilvl="4" w:tplc="629693DE">
      <w:start w:val="1"/>
      <w:numFmt w:val="bullet"/>
      <w:lvlText w:val="o"/>
      <w:lvlJc w:val="left"/>
      <w:pPr>
        <w:ind w:left="3600" w:hanging="360"/>
      </w:pPr>
      <w:rPr>
        <w:rFonts w:ascii="Courier New" w:eastAsia="Courier New" w:hAnsi="Courier New" w:cs="Courier New"/>
      </w:rPr>
    </w:lvl>
    <w:lvl w:ilvl="5" w:tplc="1D9E8BA4">
      <w:start w:val="1"/>
      <w:numFmt w:val="bullet"/>
      <w:lvlText w:val=""/>
      <w:lvlJc w:val="left"/>
      <w:pPr>
        <w:ind w:left="4320" w:hanging="360"/>
      </w:pPr>
      <w:rPr>
        <w:rFonts w:ascii="Wingdings" w:eastAsia="Wingdings" w:hAnsi="Wingdings" w:cs="Wingdings"/>
      </w:rPr>
    </w:lvl>
    <w:lvl w:ilvl="6" w:tplc="BA9C8754">
      <w:start w:val="1"/>
      <w:numFmt w:val="bullet"/>
      <w:lvlText w:val=""/>
      <w:lvlJc w:val="left"/>
      <w:pPr>
        <w:ind w:left="5040" w:hanging="360"/>
      </w:pPr>
      <w:rPr>
        <w:rFonts w:ascii="Symbol" w:eastAsia="Symbol" w:hAnsi="Symbol" w:cs="Symbol"/>
      </w:rPr>
    </w:lvl>
    <w:lvl w:ilvl="7" w:tplc="1E46EA3C">
      <w:start w:val="1"/>
      <w:numFmt w:val="bullet"/>
      <w:lvlText w:val="o"/>
      <w:lvlJc w:val="left"/>
      <w:pPr>
        <w:ind w:left="5760" w:hanging="360"/>
      </w:pPr>
      <w:rPr>
        <w:rFonts w:ascii="Courier New" w:eastAsia="Courier New" w:hAnsi="Courier New" w:cs="Courier New"/>
      </w:rPr>
    </w:lvl>
    <w:lvl w:ilvl="8" w:tplc="9760DE7C">
      <w:start w:val="1"/>
      <w:numFmt w:val="bullet"/>
      <w:lvlText w:val=""/>
      <w:lvlJc w:val="left"/>
      <w:pPr>
        <w:ind w:left="6480" w:hanging="360"/>
      </w:pPr>
      <w:rPr>
        <w:rFonts w:ascii="Wingdings" w:eastAsia="Wingdings" w:hAnsi="Wingdings" w:cs="Wingdings"/>
      </w:rPr>
    </w:lvl>
  </w:abstractNum>
  <w:abstractNum w:abstractNumId="208" w15:restartNumberingAfterBreak="0">
    <w:nsid w:val="46DD4B4D"/>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7D4437A"/>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7E2669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7FF4E9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857691E"/>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8812E10"/>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93E1715"/>
    <w:multiLevelType w:val="multilevel"/>
    <w:tmpl w:val="5E2A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93E248C"/>
    <w:multiLevelType w:val="multilevel"/>
    <w:tmpl w:val="815A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96B5972"/>
    <w:multiLevelType w:val="multilevel"/>
    <w:tmpl w:val="563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98961AB"/>
    <w:multiLevelType w:val="multilevel"/>
    <w:tmpl w:val="403E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A1E2CA0"/>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A7B1090"/>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ADC1169"/>
    <w:multiLevelType w:val="multilevel"/>
    <w:tmpl w:val="2C7A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AE90F0A"/>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AED2900"/>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B036C7D"/>
    <w:multiLevelType w:val="multilevel"/>
    <w:tmpl w:val="892E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BA711FC"/>
    <w:multiLevelType w:val="multilevel"/>
    <w:tmpl w:val="28C6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BD90CEA"/>
    <w:multiLevelType w:val="multilevel"/>
    <w:tmpl w:val="212E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C203A7D"/>
    <w:multiLevelType w:val="multilevel"/>
    <w:tmpl w:val="0526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C6512A7"/>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CBB6697"/>
    <w:multiLevelType w:val="multilevel"/>
    <w:tmpl w:val="D444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CCF623A"/>
    <w:multiLevelType w:val="hybridMultilevel"/>
    <w:tmpl w:val="9762FF8C"/>
    <w:lvl w:ilvl="0" w:tplc="6576F0C0">
      <w:start w:val="1"/>
      <w:numFmt w:val="bullet"/>
      <w:lvlText w:val=""/>
      <w:lvlJc w:val="left"/>
      <w:pPr>
        <w:ind w:left="720" w:hanging="360"/>
      </w:pPr>
      <w:rPr>
        <w:rFonts w:ascii="Symbol" w:eastAsia="Symbol" w:hAnsi="Symbol" w:cs="Symbol"/>
      </w:rPr>
    </w:lvl>
    <w:lvl w:ilvl="1" w:tplc="793ED9D4">
      <w:start w:val="1"/>
      <w:numFmt w:val="bullet"/>
      <w:lvlText w:val="o"/>
      <w:lvlJc w:val="left"/>
      <w:pPr>
        <w:ind w:left="1440" w:hanging="360"/>
      </w:pPr>
      <w:rPr>
        <w:rFonts w:ascii="Courier New" w:eastAsia="Courier New" w:hAnsi="Courier New" w:cs="Courier New"/>
      </w:rPr>
    </w:lvl>
    <w:lvl w:ilvl="2" w:tplc="5836A0A6">
      <w:start w:val="1"/>
      <w:numFmt w:val="bullet"/>
      <w:lvlText w:val=""/>
      <w:lvlJc w:val="left"/>
      <w:pPr>
        <w:ind w:left="2160" w:hanging="360"/>
      </w:pPr>
      <w:rPr>
        <w:rFonts w:ascii="Wingdings" w:eastAsia="Wingdings" w:hAnsi="Wingdings" w:cs="Wingdings"/>
      </w:rPr>
    </w:lvl>
    <w:lvl w:ilvl="3" w:tplc="B172E41C">
      <w:start w:val="1"/>
      <w:numFmt w:val="bullet"/>
      <w:lvlText w:val=""/>
      <w:lvlJc w:val="left"/>
      <w:pPr>
        <w:ind w:left="2880" w:hanging="360"/>
      </w:pPr>
      <w:rPr>
        <w:rFonts w:ascii="Symbol" w:eastAsia="Symbol" w:hAnsi="Symbol" w:cs="Symbol"/>
      </w:rPr>
    </w:lvl>
    <w:lvl w:ilvl="4" w:tplc="C932296C">
      <w:start w:val="1"/>
      <w:numFmt w:val="bullet"/>
      <w:lvlText w:val="o"/>
      <w:lvlJc w:val="left"/>
      <w:pPr>
        <w:ind w:left="3600" w:hanging="360"/>
      </w:pPr>
      <w:rPr>
        <w:rFonts w:ascii="Courier New" w:eastAsia="Courier New" w:hAnsi="Courier New" w:cs="Courier New"/>
      </w:rPr>
    </w:lvl>
    <w:lvl w:ilvl="5" w:tplc="94144B14">
      <w:start w:val="1"/>
      <w:numFmt w:val="bullet"/>
      <w:lvlText w:val=""/>
      <w:lvlJc w:val="left"/>
      <w:pPr>
        <w:ind w:left="4320" w:hanging="360"/>
      </w:pPr>
      <w:rPr>
        <w:rFonts w:ascii="Wingdings" w:eastAsia="Wingdings" w:hAnsi="Wingdings" w:cs="Wingdings"/>
      </w:rPr>
    </w:lvl>
    <w:lvl w:ilvl="6" w:tplc="D2B63D8C">
      <w:start w:val="1"/>
      <w:numFmt w:val="bullet"/>
      <w:lvlText w:val=""/>
      <w:lvlJc w:val="left"/>
      <w:pPr>
        <w:ind w:left="5040" w:hanging="360"/>
      </w:pPr>
      <w:rPr>
        <w:rFonts w:ascii="Symbol" w:eastAsia="Symbol" w:hAnsi="Symbol" w:cs="Symbol"/>
      </w:rPr>
    </w:lvl>
    <w:lvl w:ilvl="7" w:tplc="8E70C144">
      <w:start w:val="1"/>
      <w:numFmt w:val="bullet"/>
      <w:lvlText w:val="o"/>
      <w:lvlJc w:val="left"/>
      <w:pPr>
        <w:ind w:left="5760" w:hanging="360"/>
      </w:pPr>
      <w:rPr>
        <w:rFonts w:ascii="Courier New" w:eastAsia="Courier New" w:hAnsi="Courier New" w:cs="Courier New"/>
      </w:rPr>
    </w:lvl>
    <w:lvl w:ilvl="8" w:tplc="0846B1E4">
      <w:start w:val="1"/>
      <w:numFmt w:val="bullet"/>
      <w:lvlText w:val=""/>
      <w:lvlJc w:val="left"/>
      <w:pPr>
        <w:ind w:left="6480" w:hanging="360"/>
      </w:pPr>
      <w:rPr>
        <w:rFonts w:ascii="Wingdings" w:eastAsia="Wingdings" w:hAnsi="Wingdings" w:cs="Wingdings"/>
      </w:rPr>
    </w:lvl>
  </w:abstractNum>
  <w:abstractNum w:abstractNumId="230" w15:restartNumberingAfterBreak="0">
    <w:nsid w:val="4D1576F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DBE3126"/>
    <w:multiLevelType w:val="multilevel"/>
    <w:tmpl w:val="584C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DED3BAD"/>
    <w:multiLevelType w:val="multilevel"/>
    <w:tmpl w:val="23DC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E1B27EA"/>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F064F5D"/>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FA07BD9"/>
    <w:multiLevelType w:val="multilevel"/>
    <w:tmpl w:val="1588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FC57E5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0970361"/>
    <w:multiLevelType w:val="multilevel"/>
    <w:tmpl w:val="A4DC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0D94DF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1700A58"/>
    <w:multiLevelType w:val="multilevel"/>
    <w:tmpl w:val="2746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1CF4BE8"/>
    <w:multiLevelType w:val="multilevel"/>
    <w:tmpl w:val="749A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1E160A9"/>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2042073"/>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2350BC3"/>
    <w:multiLevelType w:val="multilevel"/>
    <w:tmpl w:val="D6CA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27B7138"/>
    <w:multiLevelType w:val="multilevel"/>
    <w:tmpl w:val="5DB0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28C042C"/>
    <w:multiLevelType w:val="multilevel"/>
    <w:tmpl w:val="5B0E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3EA001C"/>
    <w:multiLevelType w:val="multilevel"/>
    <w:tmpl w:val="A576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42A03FE"/>
    <w:multiLevelType w:val="multilevel"/>
    <w:tmpl w:val="9994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480789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49D70C4"/>
    <w:multiLevelType w:val="hybridMultilevel"/>
    <w:tmpl w:val="69A2FDAC"/>
    <w:lvl w:ilvl="0" w:tplc="7082C542">
      <w:start w:val="1"/>
      <w:numFmt w:val="bullet"/>
      <w:lvlText w:val=""/>
      <w:lvlJc w:val="left"/>
      <w:pPr>
        <w:ind w:left="720" w:hanging="360"/>
      </w:pPr>
      <w:rPr>
        <w:rFonts w:ascii="Symbol" w:eastAsia="Symbol" w:hAnsi="Symbol" w:cs="Symbol"/>
      </w:rPr>
    </w:lvl>
    <w:lvl w:ilvl="1" w:tplc="11F68116">
      <w:start w:val="1"/>
      <w:numFmt w:val="bullet"/>
      <w:lvlText w:val="o"/>
      <w:lvlJc w:val="left"/>
      <w:pPr>
        <w:ind w:left="1440" w:hanging="360"/>
      </w:pPr>
      <w:rPr>
        <w:rFonts w:ascii="Courier New" w:eastAsia="Courier New" w:hAnsi="Courier New" w:cs="Courier New"/>
      </w:rPr>
    </w:lvl>
    <w:lvl w:ilvl="2" w:tplc="A448D566">
      <w:start w:val="1"/>
      <w:numFmt w:val="bullet"/>
      <w:lvlText w:val=""/>
      <w:lvlJc w:val="left"/>
      <w:pPr>
        <w:ind w:left="2160" w:hanging="360"/>
      </w:pPr>
      <w:rPr>
        <w:rFonts w:ascii="Wingdings" w:eastAsia="Wingdings" w:hAnsi="Wingdings" w:cs="Wingdings"/>
      </w:rPr>
    </w:lvl>
    <w:lvl w:ilvl="3" w:tplc="21F8AC78">
      <w:start w:val="1"/>
      <w:numFmt w:val="bullet"/>
      <w:lvlText w:val=""/>
      <w:lvlJc w:val="left"/>
      <w:pPr>
        <w:ind w:left="2880" w:hanging="360"/>
      </w:pPr>
      <w:rPr>
        <w:rFonts w:ascii="Symbol" w:eastAsia="Symbol" w:hAnsi="Symbol" w:cs="Symbol"/>
      </w:rPr>
    </w:lvl>
    <w:lvl w:ilvl="4" w:tplc="F444726E">
      <w:start w:val="1"/>
      <w:numFmt w:val="bullet"/>
      <w:lvlText w:val="o"/>
      <w:lvlJc w:val="left"/>
      <w:pPr>
        <w:ind w:left="3600" w:hanging="360"/>
      </w:pPr>
      <w:rPr>
        <w:rFonts w:ascii="Courier New" w:eastAsia="Courier New" w:hAnsi="Courier New" w:cs="Courier New"/>
      </w:rPr>
    </w:lvl>
    <w:lvl w:ilvl="5" w:tplc="68169AB8">
      <w:start w:val="1"/>
      <w:numFmt w:val="bullet"/>
      <w:lvlText w:val=""/>
      <w:lvlJc w:val="left"/>
      <w:pPr>
        <w:ind w:left="4320" w:hanging="360"/>
      </w:pPr>
      <w:rPr>
        <w:rFonts w:ascii="Wingdings" w:eastAsia="Wingdings" w:hAnsi="Wingdings" w:cs="Wingdings"/>
      </w:rPr>
    </w:lvl>
    <w:lvl w:ilvl="6" w:tplc="257A2E4E">
      <w:start w:val="1"/>
      <w:numFmt w:val="bullet"/>
      <w:lvlText w:val=""/>
      <w:lvlJc w:val="left"/>
      <w:pPr>
        <w:ind w:left="5040" w:hanging="360"/>
      </w:pPr>
      <w:rPr>
        <w:rFonts w:ascii="Symbol" w:eastAsia="Symbol" w:hAnsi="Symbol" w:cs="Symbol"/>
      </w:rPr>
    </w:lvl>
    <w:lvl w:ilvl="7" w:tplc="C4CC3918">
      <w:start w:val="1"/>
      <w:numFmt w:val="bullet"/>
      <w:lvlText w:val="o"/>
      <w:lvlJc w:val="left"/>
      <w:pPr>
        <w:ind w:left="5760" w:hanging="360"/>
      </w:pPr>
      <w:rPr>
        <w:rFonts w:ascii="Courier New" w:eastAsia="Courier New" w:hAnsi="Courier New" w:cs="Courier New"/>
      </w:rPr>
    </w:lvl>
    <w:lvl w:ilvl="8" w:tplc="AA4830D0">
      <w:start w:val="1"/>
      <w:numFmt w:val="bullet"/>
      <w:lvlText w:val=""/>
      <w:lvlJc w:val="left"/>
      <w:pPr>
        <w:ind w:left="6480" w:hanging="360"/>
      </w:pPr>
      <w:rPr>
        <w:rFonts w:ascii="Wingdings" w:eastAsia="Wingdings" w:hAnsi="Wingdings" w:cs="Wingdings"/>
      </w:rPr>
    </w:lvl>
  </w:abstractNum>
  <w:abstractNum w:abstractNumId="250" w15:restartNumberingAfterBreak="0">
    <w:nsid w:val="54F7542E"/>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596250E"/>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6082C2A"/>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62A3F7C"/>
    <w:multiLevelType w:val="multilevel"/>
    <w:tmpl w:val="625A90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4" w15:restartNumberingAfterBreak="0">
    <w:nsid w:val="568D2EFC"/>
    <w:multiLevelType w:val="multilevel"/>
    <w:tmpl w:val="726E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68D3A46"/>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6C63EE6"/>
    <w:multiLevelType w:val="multilevel"/>
    <w:tmpl w:val="96A6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71341D9"/>
    <w:multiLevelType w:val="multilevel"/>
    <w:tmpl w:val="D1D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7471420"/>
    <w:multiLevelType w:val="multilevel"/>
    <w:tmpl w:val="90C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753540A"/>
    <w:multiLevelType w:val="multilevel"/>
    <w:tmpl w:val="8B8A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7D00A6F"/>
    <w:multiLevelType w:val="multilevel"/>
    <w:tmpl w:val="DBB6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83A00EA"/>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8433BB2"/>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85F0017"/>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8B600BA"/>
    <w:multiLevelType w:val="multilevel"/>
    <w:tmpl w:val="3AC8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8F994F0"/>
    <w:multiLevelType w:val="hybridMultilevel"/>
    <w:tmpl w:val="F648BDEC"/>
    <w:lvl w:ilvl="0" w:tplc="C074D230">
      <w:start w:val="1"/>
      <w:numFmt w:val="bullet"/>
      <w:lvlText w:val=""/>
      <w:lvlJc w:val="left"/>
      <w:pPr>
        <w:ind w:left="720" w:hanging="360"/>
      </w:pPr>
      <w:rPr>
        <w:rFonts w:ascii="Symbol" w:eastAsia="Symbol" w:hAnsi="Symbol" w:cs="Symbol"/>
      </w:rPr>
    </w:lvl>
    <w:lvl w:ilvl="1" w:tplc="137829E0">
      <w:start w:val="1"/>
      <w:numFmt w:val="bullet"/>
      <w:lvlText w:val="o"/>
      <w:lvlJc w:val="left"/>
      <w:pPr>
        <w:ind w:left="1440" w:hanging="360"/>
      </w:pPr>
      <w:rPr>
        <w:rFonts w:ascii="Courier New" w:eastAsia="Courier New" w:hAnsi="Courier New" w:cs="Courier New"/>
      </w:rPr>
    </w:lvl>
    <w:lvl w:ilvl="2" w:tplc="EF9A7E04">
      <w:start w:val="1"/>
      <w:numFmt w:val="bullet"/>
      <w:lvlText w:val=""/>
      <w:lvlJc w:val="left"/>
      <w:pPr>
        <w:ind w:left="2160" w:hanging="360"/>
      </w:pPr>
      <w:rPr>
        <w:rFonts w:ascii="Wingdings" w:eastAsia="Wingdings" w:hAnsi="Wingdings" w:cs="Wingdings"/>
      </w:rPr>
    </w:lvl>
    <w:lvl w:ilvl="3" w:tplc="033C6EB2">
      <w:start w:val="1"/>
      <w:numFmt w:val="bullet"/>
      <w:lvlText w:val=""/>
      <w:lvlJc w:val="left"/>
      <w:pPr>
        <w:ind w:left="2880" w:hanging="360"/>
      </w:pPr>
      <w:rPr>
        <w:rFonts w:ascii="Symbol" w:eastAsia="Symbol" w:hAnsi="Symbol" w:cs="Symbol"/>
      </w:rPr>
    </w:lvl>
    <w:lvl w:ilvl="4" w:tplc="2A08C9A0">
      <w:start w:val="1"/>
      <w:numFmt w:val="bullet"/>
      <w:lvlText w:val="o"/>
      <w:lvlJc w:val="left"/>
      <w:pPr>
        <w:ind w:left="3600" w:hanging="360"/>
      </w:pPr>
      <w:rPr>
        <w:rFonts w:ascii="Courier New" w:eastAsia="Courier New" w:hAnsi="Courier New" w:cs="Courier New"/>
      </w:rPr>
    </w:lvl>
    <w:lvl w:ilvl="5" w:tplc="A1D2647C">
      <w:start w:val="1"/>
      <w:numFmt w:val="bullet"/>
      <w:lvlText w:val=""/>
      <w:lvlJc w:val="left"/>
      <w:pPr>
        <w:ind w:left="4320" w:hanging="360"/>
      </w:pPr>
      <w:rPr>
        <w:rFonts w:ascii="Wingdings" w:eastAsia="Wingdings" w:hAnsi="Wingdings" w:cs="Wingdings"/>
      </w:rPr>
    </w:lvl>
    <w:lvl w:ilvl="6" w:tplc="882210C6">
      <w:start w:val="1"/>
      <w:numFmt w:val="bullet"/>
      <w:lvlText w:val=""/>
      <w:lvlJc w:val="left"/>
      <w:pPr>
        <w:ind w:left="5040" w:hanging="360"/>
      </w:pPr>
      <w:rPr>
        <w:rFonts w:ascii="Symbol" w:eastAsia="Symbol" w:hAnsi="Symbol" w:cs="Symbol"/>
      </w:rPr>
    </w:lvl>
    <w:lvl w:ilvl="7" w:tplc="EDF0A8BC">
      <w:start w:val="1"/>
      <w:numFmt w:val="bullet"/>
      <w:lvlText w:val="o"/>
      <w:lvlJc w:val="left"/>
      <w:pPr>
        <w:ind w:left="5760" w:hanging="360"/>
      </w:pPr>
      <w:rPr>
        <w:rFonts w:ascii="Courier New" w:eastAsia="Courier New" w:hAnsi="Courier New" w:cs="Courier New"/>
      </w:rPr>
    </w:lvl>
    <w:lvl w:ilvl="8" w:tplc="D1483C68">
      <w:start w:val="1"/>
      <w:numFmt w:val="bullet"/>
      <w:lvlText w:val=""/>
      <w:lvlJc w:val="left"/>
      <w:pPr>
        <w:ind w:left="6480" w:hanging="360"/>
      </w:pPr>
      <w:rPr>
        <w:rFonts w:ascii="Wingdings" w:eastAsia="Wingdings" w:hAnsi="Wingdings" w:cs="Wingdings"/>
      </w:rPr>
    </w:lvl>
  </w:abstractNum>
  <w:abstractNum w:abstractNumId="266" w15:restartNumberingAfterBreak="0">
    <w:nsid w:val="594B4FA1"/>
    <w:multiLevelType w:val="multilevel"/>
    <w:tmpl w:val="4678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A220E93"/>
    <w:multiLevelType w:val="multilevel"/>
    <w:tmpl w:val="8CDC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A5A73B2"/>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A9C5AD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AA072D4"/>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AA5234D"/>
    <w:multiLevelType w:val="multilevel"/>
    <w:tmpl w:val="E82E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AC04BB1"/>
    <w:multiLevelType w:val="multilevel"/>
    <w:tmpl w:val="3A66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ACB719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B0C28A7"/>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B656ABE"/>
    <w:multiLevelType w:val="multilevel"/>
    <w:tmpl w:val="AE08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B6A3F10"/>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B812839"/>
    <w:multiLevelType w:val="multilevel"/>
    <w:tmpl w:val="B9B6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B8A17C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BA76DF4"/>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BB50327"/>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BF342BB"/>
    <w:multiLevelType w:val="multilevel"/>
    <w:tmpl w:val="7A7A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C347AE4"/>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C561692"/>
    <w:multiLevelType w:val="multilevel"/>
    <w:tmpl w:val="10FC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C6F60D6"/>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C707B4C"/>
    <w:multiLevelType w:val="multilevel"/>
    <w:tmpl w:val="B650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CA15087"/>
    <w:multiLevelType w:val="hybridMultilevel"/>
    <w:tmpl w:val="E92E374E"/>
    <w:lvl w:ilvl="0" w:tplc="2FAE9634">
      <w:start w:val="1"/>
      <w:numFmt w:val="bullet"/>
      <w:lvlText w:val="●"/>
      <w:lvlJc w:val="left"/>
      <w:pPr>
        <w:ind w:left="720" w:hanging="360"/>
      </w:pPr>
    </w:lvl>
    <w:lvl w:ilvl="1" w:tplc="C93474B2">
      <w:start w:val="1"/>
      <w:numFmt w:val="bullet"/>
      <w:lvlText w:val="○"/>
      <w:lvlJc w:val="left"/>
      <w:pPr>
        <w:ind w:left="1440" w:hanging="360"/>
      </w:pPr>
    </w:lvl>
    <w:lvl w:ilvl="2" w:tplc="5E72CAA2">
      <w:start w:val="1"/>
      <w:numFmt w:val="bullet"/>
      <w:lvlText w:val="■"/>
      <w:lvlJc w:val="left"/>
      <w:pPr>
        <w:ind w:left="2160" w:hanging="360"/>
      </w:pPr>
    </w:lvl>
    <w:lvl w:ilvl="3" w:tplc="662C16F6">
      <w:start w:val="1"/>
      <w:numFmt w:val="bullet"/>
      <w:lvlText w:val="●"/>
      <w:lvlJc w:val="left"/>
      <w:pPr>
        <w:ind w:left="2880" w:hanging="360"/>
      </w:pPr>
    </w:lvl>
    <w:lvl w:ilvl="4" w:tplc="38B4D48C">
      <w:start w:val="1"/>
      <w:numFmt w:val="bullet"/>
      <w:lvlText w:val="○"/>
      <w:lvlJc w:val="left"/>
      <w:pPr>
        <w:ind w:left="3600" w:hanging="360"/>
      </w:pPr>
    </w:lvl>
    <w:lvl w:ilvl="5" w:tplc="A2BC77FA">
      <w:start w:val="1"/>
      <w:numFmt w:val="bullet"/>
      <w:lvlText w:val="■"/>
      <w:lvlJc w:val="left"/>
      <w:pPr>
        <w:ind w:left="4320" w:hanging="360"/>
      </w:pPr>
    </w:lvl>
    <w:lvl w:ilvl="6" w:tplc="1312D588">
      <w:start w:val="1"/>
      <w:numFmt w:val="bullet"/>
      <w:lvlText w:val="●"/>
      <w:lvlJc w:val="left"/>
      <w:pPr>
        <w:ind w:left="5040" w:hanging="360"/>
      </w:pPr>
    </w:lvl>
    <w:lvl w:ilvl="7" w:tplc="83386872">
      <w:start w:val="1"/>
      <w:numFmt w:val="bullet"/>
      <w:lvlText w:val="●"/>
      <w:lvlJc w:val="left"/>
      <w:pPr>
        <w:ind w:left="5760" w:hanging="360"/>
      </w:pPr>
    </w:lvl>
    <w:lvl w:ilvl="8" w:tplc="664AA738">
      <w:start w:val="1"/>
      <w:numFmt w:val="bullet"/>
      <w:lvlText w:val="●"/>
      <w:lvlJc w:val="left"/>
      <w:pPr>
        <w:ind w:left="6480" w:hanging="360"/>
      </w:pPr>
    </w:lvl>
  </w:abstractNum>
  <w:abstractNum w:abstractNumId="287" w15:restartNumberingAfterBreak="0">
    <w:nsid w:val="5CC4162A"/>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D373E48"/>
    <w:multiLevelType w:val="multilevel"/>
    <w:tmpl w:val="170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D985D90"/>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DA843C5"/>
    <w:multiLevelType w:val="multilevel"/>
    <w:tmpl w:val="4974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EB45769"/>
    <w:multiLevelType w:val="multilevel"/>
    <w:tmpl w:val="3606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EC156BA"/>
    <w:multiLevelType w:val="multilevel"/>
    <w:tmpl w:val="C788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EC44F5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ED020AD"/>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ED97489"/>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F29731A"/>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FB14170"/>
    <w:multiLevelType w:val="multilevel"/>
    <w:tmpl w:val="362A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0026AC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06D19BB"/>
    <w:multiLevelType w:val="hybridMultilevel"/>
    <w:tmpl w:val="2DCEA99E"/>
    <w:lvl w:ilvl="0" w:tplc="B6D6BC56">
      <w:start w:val="1"/>
      <w:numFmt w:val="bullet"/>
      <w:lvlText w:val=""/>
      <w:lvlJc w:val="left"/>
      <w:pPr>
        <w:ind w:left="720" w:hanging="360"/>
      </w:pPr>
      <w:rPr>
        <w:rFonts w:ascii="Symbol" w:eastAsia="Symbol" w:hAnsi="Symbol" w:cs="Symbol"/>
      </w:rPr>
    </w:lvl>
    <w:lvl w:ilvl="1" w:tplc="D37253B4">
      <w:start w:val="1"/>
      <w:numFmt w:val="bullet"/>
      <w:lvlText w:val="o"/>
      <w:lvlJc w:val="left"/>
      <w:pPr>
        <w:ind w:left="1440" w:hanging="360"/>
      </w:pPr>
      <w:rPr>
        <w:rFonts w:ascii="Courier New" w:eastAsia="Courier New" w:hAnsi="Courier New" w:cs="Courier New"/>
      </w:rPr>
    </w:lvl>
    <w:lvl w:ilvl="2" w:tplc="8E12E6A6">
      <w:start w:val="1"/>
      <w:numFmt w:val="bullet"/>
      <w:lvlText w:val=""/>
      <w:lvlJc w:val="left"/>
      <w:pPr>
        <w:ind w:left="2160" w:hanging="360"/>
      </w:pPr>
      <w:rPr>
        <w:rFonts w:ascii="Wingdings" w:eastAsia="Wingdings" w:hAnsi="Wingdings" w:cs="Wingdings"/>
      </w:rPr>
    </w:lvl>
    <w:lvl w:ilvl="3" w:tplc="F45E7786">
      <w:start w:val="1"/>
      <w:numFmt w:val="bullet"/>
      <w:lvlText w:val=""/>
      <w:lvlJc w:val="left"/>
      <w:pPr>
        <w:ind w:left="2880" w:hanging="360"/>
      </w:pPr>
      <w:rPr>
        <w:rFonts w:ascii="Symbol" w:eastAsia="Symbol" w:hAnsi="Symbol" w:cs="Symbol"/>
      </w:rPr>
    </w:lvl>
    <w:lvl w:ilvl="4" w:tplc="E64807BA">
      <w:start w:val="1"/>
      <w:numFmt w:val="bullet"/>
      <w:lvlText w:val="o"/>
      <w:lvlJc w:val="left"/>
      <w:pPr>
        <w:ind w:left="3600" w:hanging="360"/>
      </w:pPr>
      <w:rPr>
        <w:rFonts w:ascii="Courier New" w:eastAsia="Courier New" w:hAnsi="Courier New" w:cs="Courier New"/>
      </w:rPr>
    </w:lvl>
    <w:lvl w:ilvl="5" w:tplc="D1789A94">
      <w:start w:val="1"/>
      <w:numFmt w:val="bullet"/>
      <w:lvlText w:val=""/>
      <w:lvlJc w:val="left"/>
      <w:pPr>
        <w:ind w:left="4320" w:hanging="360"/>
      </w:pPr>
      <w:rPr>
        <w:rFonts w:ascii="Wingdings" w:eastAsia="Wingdings" w:hAnsi="Wingdings" w:cs="Wingdings"/>
      </w:rPr>
    </w:lvl>
    <w:lvl w:ilvl="6" w:tplc="B678991C">
      <w:start w:val="1"/>
      <w:numFmt w:val="bullet"/>
      <w:lvlText w:val=""/>
      <w:lvlJc w:val="left"/>
      <w:pPr>
        <w:ind w:left="5040" w:hanging="360"/>
      </w:pPr>
      <w:rPr>
        <w:rFonts w:ascii="Symbol" w:eastAsia="Symbol" w:hAnsi="Symbol" w:cs="Symbol"/>
      </w:rPr>
    </w:lvl>
    <w:lvl w:ilvl="7" w:tplc="390E27DC">
      <w:start w:val="1"/>
      <w:numFmt w:val="bullet"/>
      <w:lvlText w:val="o"/>
      <w:lvlJc w:val="left"/>
      <w:pPr>
        <w:ind w:left="5760" w:hanging="360"/>
      </w:pPr>
      <w:rPr>
        <w:rFonts w:ascii="Courier New" w:eastAsia="Courier New" w:hAnsi="Courier New" w:cs="Courier New"/>
      </w:rPr>
    </w:lvl>
    <w:lvl w:ilvl="8" w:tplc="A54A947C">
      <w:start w:val="1"/>
      <w:numFmt w:val="bullet"/>
      <w:lvlText w:val=""/>
      <w:lvlJc w:val="left"/>
      <w:pPr>
        <w:ind w:left="6480" w:hanging="360"/>
      </w:pPr>
      <w:rPr>
        <w:rFonts w:ascii="Wingdings" w:eastAsia="Wingdings" w:hAnsi="Wingdings" w:cs="Wingdings"/>
      </w:rPr>
    </w:lvl>
  </w:abstractNum>
  <w:abstractNum w:abstractNumId="300" w15:restartNumberingAfterBreak="0">
    <w:nsid w:val="61204BA2"/>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16B1FB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245336F"/>
    <w:multiLevelType w:val="multilevel"/>
    <w:tmpl w:val="E45E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2714DB7"/>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2A22787"/>
    <w:multiLevelType w:val="multilevel"/>
    <w:tmpl w:val="3842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30760A7"/>
    <w:multiLevelType w:val="multilevel"/>
    <w:tmpl w:val="7E74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30D317B"/>
    <w:multiLevelType w:val="multilevel"/>
    <w:tmpl w:val="CB7A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3255F6F"/>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32CE865"/>
    <w:multiLevelType w:val="hybridMultilevel"/>
    <w:tmpl w:val="814CA28C"/>
    <w:lvl w:ilvl="0" w:tplc="84788158">
      <w:start w:val="1"/>
      <w:numFmt w:val="bullet"/>
      <w:lvlText w:val=""/>
      <w:lvlJc w:val="left"/>
      <w:pPr>
        <w:ind w:left="720" w:hanging="360"/>
      </w:pPr>
      <w:rPr>
        <w:rFonts w:ascii="Symbol" w:eastAsia="Symbol" w:hAnsi="Symbol" w:cs="Symbol"/>
      </w:rPr>
    </w:lvl>
    <w:lvl w:ilvl="1" w:tplc="9AFC1A60">
      <w:start w:val="1"/>
      <w:numFmt w:val="bullet"/>
      <w:lvlText w:val="o"/>
      <w:lvlJc w:val="left"/>
      <w:pPr>
        <w:ind w:left="1440" w:hanging="360"/>
      </w:pPr>
      <w:rPr>
        <w:rFonts w:ascii="Courier New" w:eastAsia="Courier New" w:hAnsi="Courier New" w:cs="Courier New"/>
      </w:rPr>
    </w:lvl>
    <w:lvl w:ilvl="2" w:tplc="3FA28FEC">
      <w:start w:val="1"/>
      <w:numFmt w:val="bullet"/>
      <w:lvlText w:val=""/>
      <w:lvlJc w:val="left"/>
      <w:pPr>
        <w:ind w:left="2160" w:hanging="360"/>
      </w:pPr>
      <w:rPr>
        <w:rFonts w:ascii="Wingdings" w:eastAsia="Wingdings" w:hAnsi="Wingdings" w:cs="Wingdings"/>
      </w:rPr>
    </w:lvl>
    <w:lvl w:ilvl="3" w:tplc="C6240BCA">
      <w:start w:val="1"/>
      <w:numFmt w:val="bullet"/>
      <w:lvlText w:val=""/>
      <w:lvlJc w:val="left"/>
      <w:pPr>
        <w:ind w:left="2880" w:hanging="360"/>
      </w:pPr>
      <w:rPr>
        <w:rFonts w:ascii="Symbol" w:eastAsia="Symbol" w:hAnsi="Symbol" w:cs="Symbol"/>
      </w:rPr>
    </w:lvl>
    <w:lvl w:ilvl="4" w:tplc="88A6C98A">
      <w:start w:val="1"/>
      <w:numFmt w:val="bullet"/>
      <w:lvlText w:val="o"/>
      <w:lvlJc w:val="left"/>
      <w:pPr>
        <w:ind w:left="3600" w:hanging="360"/>
      </w:pPr>
      <w:rPr>
        <w:rFonts w:ascii="Courier New" w:eastAsia="Courier New" w:hAnsi="Courier New" w:cs="Courier New"/>
      </w:rPr>
    </w:lvl>
    <w:lvl w:ilvl="5" w:tplc="6B2000DE">
      <w:start w:val="1"/>
      <w:numFmt w:val="bullet"/>
      <w:lvlText w:val=""/>
      <w:lvlJc w:val="left"/>
      <w:pPr>
        <w:ind w:left="4320" w:hanging="360"/>
      </w:pPr>
      <w:rPr>
        <w:rFonts w:ascii="Wingdings" w:eastAsia="Wingdings" w:hAnsi="Wingdings" w:cs="Wingdings"/>
      </w:rPr>
    </w:lvl>
    <w:lvl w:ilvl="6" w:tplc="8D4AC55A">
      <w:start w:val="1"/>
      <w:numFmt w:val="bullet"/>
      <w:lvlText w:val=""/>
      <w:lvlJc w:val="left"/>
      <w:pPr>
        <w:ind w:left="5040" w:hanging="360"/>
      </w:pPr>
      <w:rPr>
        <w:rFonts w:ascii="Symbol" w:eastAsia="Symbol" w:hAnsi="Symbol" w:cs="Symbol"/>
      </w:rPr>
    </w:lvl>
    <w:lvl w:ilvl="7" w:tplc="88E063B0">
      <w:start w:val="1"/>
      <w:numFmt w:val="bullet"/>
      <w:lvlText w:val="o"/>
      <w:lvlJc w:val="left"/>
      <w:pPr>
        <w:ind w:left="5760" w:hanging="360"/>
      </w:pPr>
      <w:rPr>
        <w:rFonts w:ascii="Courier New" w:eastAsia="Courier New" w:hAnsi="Courier New" w:cs="Courier New"/>
      </w:rPr>
    </w:lvl>
    <w:lvl w:ilvl="8" w:tplc="F1BC7740">
      <w:start w:val="1"/>
      <w:numFmt w:val="bullet"/>
      <w:lvlText w:val=""/>
      <w:lvlJc w:val="left"/>
      <w:pPr>
        <w:ind w:left="6480" w:hanging="360"/>
      </w:pPr>
      <w:rPr>
        <w:rFonts w:ascii="Wingdings" w:eastAsia="Wingdings" w:hAnsi="Wingdings" w:cs="Wingdings"/>
      </w:rPr>
    </w:lvl>
  </w:abstractNum>
  <w:abstractNum w:abstractNumId="309" w15:restartNumberingAfterBreak="0">
    <w:nsid w:val="63906542"/>
    <w:multiLevelType w:val="multilevel"/>
    <w:tmpl w:val="DC22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3C8332C"/>
    <w:multiLevelType w:val="multilevel"/>
    <w:tmpl w:val="DB38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44A31E3"/>
    <w:multiLevelType w:val="multilevel"/>
    <w:tmpl w:val="1F5A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47C2330"/>
    <w:multiLevelType w:val="multilevel"/>
    <w:tmpl w:val="34F4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4D343AE"/>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509680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5537C92"/>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55B26F0"/>
    <w:multiLevelType w:val="multilevel"/>
    <w:tmpl w:val="FF60CD9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7" w15:restartNumberingAfterBreak="0">
    <w:nsid w:val="656A5A3F"/>
    <w:multiLevelType w:val="multilevel"/>
    <w:tmpl w:val="CE9A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59B619B"/>
    <w:multiLevelType w:val="hybridMultilevel"/>
    <w:tmpl w:val="5C9A1CCA"/>
    <w:lvl w:ilvl="0" w:tplc="CF5817C8">
      <w:start w:val="1"/>
      <w:numFmt w:val="bullet"/>
      <w:lvlText w:val=""/>
      <w:lvlJc w:val="left"/>
      <w:pPr>
        <w:ind w:left="720" w:hanging="360"/>
      </w:pPr>
      <w:rPr>
        <w:rFonts w:ascii="Symbol" w:eastAsia="Symbol" w:hAnsi="Symbol" w:cs="Symbol"/>
      </w:rPr>
    </w:lvl>
    <w:lvl w:ilvl="1" w:tplc="CBAC2BBE">
      <w:start w:val="1"/>
      <w:numFmt w:val="bullet"/>
      <w:lvlText w:val="o"/>
      <w:lvlJc w:val="left"/>
      <w:pPr>
        <w:ind w:left="1440" w:hanging="360"/>
      </w:pPr>
      <w:rPr>
        <w:rFonts w:ascii="Courier New" w:eastAsia="Courier New" w:hAnsi="Courier New" w:cs="Courier New"/>
      </w:rPr>
    </w:lvl>
    <w:lvl w:ilvl="2" w:tplc="87123BFC">
      <w:start w:val="1"/>
      <w:numFmt w:val="bullet"/>
      <w:lvlText w:val=""/>
      <w:lvlJc w:val="left"/>
      <w:pPr>
        <w:ind w:left="2160" w:hanging="360"/>
      </w:pPr>
      <w:rPr>
        <w:rFonts w:ascii="Wingdings" w:eastAsia="Wingdings" w:hAnsi="Wingdings" w:cs="Wingdings"/>
      </w:rPr>
    </w:lvl>
    <w:lvl w:ilvl="3" w:tplc="A85C6494">
      <w:start w:val="1"/>
      <w:numFmt w:val="bullet"/>
      <w:lvlText w:val=""/>
      <w:lvlJc w:val="left"/>
      <w:pPr>
        <w:ind w:left="2880" w:hanging="360"/>
      </w:pPr>
      <w:rPr>
        <w:rFonts w:ascii="Symbol" w:eastAsia="Symbol" w:hAnsi="Symbol" w:cs="Symbol"/>
      </w:rPr>
    </w:lvl>
    <w:lvl w:ilvl="4" w:tplc="D6C25A04">
      <w:start w:val="1"/>
      <w:numFmt w:val="bullet"/>
      <w:lvlText w:val="o"/>
      <w:lvlJc w:val="left"/>
      <w:pPr>
        <w:ind w:left="3600" w:hanging="360"/>
      </w:pPr>
      <w:rPr>
        <w:rFonts w:ascii="Courier New" w:eastAsia="Courier New" w:hAnsi="Courier New" w:cs="Courier New"/>
      </w:rPr>
    </w:lvl>
    <w:lvl w:ilvl="5" w:tplc="E364F89C">
      <w:start w:val="1"/>
      <w:numFmt w:val="bullet"/>
      <w:lvlText w:val=""/>
      <w:lvlJc w:val="left"/>
      <w:pPr>
        <w:ind w:left="4320" w:hanging="360"/>
      </w:pPr>
      <w:rPr>
        <w:rFonts w:ascii="Wingdings" w:eastAsia="Wingdings" w:hAnsi="Wingdings" w:cs="Wingdings"/>
      </w:rPr>
    </w:lvl>
    <w:lvl w:ilvl="6" w:tplc="43C66CB2">
      <w:start w:val="1"/>
      <w:numFmt w:val="bullet"/>
      <w:lvlText w:val=""/>
      <w:lvlJc w:val="left"/>
      <w:pPr>
        <w:ind w:left="5040" w:hanging="360"/>
      </w:pPr>
      <w:rPr>
        <w:rFonts w:ascii="Symbol" w:eastAsia="Symbol" w:hAnsi="Symbol" w:cs="Symbol"/>
      </w:rPr>
    </w:lvl>
    <w:lvl w:ilvl="7" w:tplc="59B299F8">
      <w:start w:val="1"/>
      <w:numFmt w:val="bullet"/>
      <w:lvlText w:val="o"/>
      <w:lvlJc w:val="left"/>
      <w:pPr>
        <w:ind w:left="5760" w:hanging="360"/>
      </w:pPr>
      <w:rPr>
        <w:rFonts w:ascii="Courier New" w:eastAsia="Courier New" w:hAnsi="Courier New" w:cs="Courier New"/>
      </w:rPr>
    </w:lvl>
    <w:lvl w:ilvl="8" w:tplc="3618C468">
      <w:start w:val="1"/>
      <w:numFmt w:val="bullet"/>
      <w:lvlText w:val=""/>
      <w:lvlJc w:val="left"/>
      <w:pPr>
        <w:ind w:left="6480" w:hanging="360"/>
      </w:pPr>
      <w:rPr>
        <w:rFonts w:ascii="Wingdings" w:eastAsia="Wingdings" w:hAnsi="Wingdings" w:cs="Wingdings"/>
      </w:rPr>
    </w:lvl>
  </w:abstractNum>
  <w:abstractNum w:abstractNumId="319" w15:restartNumberingAfterBreak="0">
    <w:nsid w:val="660D50F6"/>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7027FD0"/>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74F2138"/>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7520A57"/>
    <w:multiLevelType w:val="multilevel"/>
    <w:tmpl w:val="C41E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77E0B7F"/>
    <w:multiLevelType w:val="multilevel"/>
    <w:tmpl w:val="53C8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797472E"/>
    <w:multiLevelType w:val="multilevel"/>
    <w:tmpl w:val="E1B813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5" w15:restartNumberingAfterBreak="0">
    <w:nsid w:val="68345A22"/>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84E4E1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8FD6FCB"/>
    <w:multiLevelType w:val="multilevel"/>
    <w:tmpl w:val="3BD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9564532"/>
    <w:multiLevelType w:val="multilevel"/>
    <w:tmpl w:val="C774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95B34D7"/>
    <w:multiLevelType w:val="hybridMultilevel"/>
    <w:tmpl w:val="826CDF38"/>
    <w:lvl w:ilvl="0" w:tplc="232487B6">
      <w:start w:val="1"/>
      <w:numFmt w:val="bullet"/>
      <w:lvlText w:val=""/>
      <w:lvlJc w:val="left"/>
      <w:pPr>
        <w:ind w:left="720" w:hanging="360"/>
      </w:pPr>
      <w:rPr>
        <w:rFonts w:ascii="Symbol" w:eastAsia="Symbol" w:hAnsi="Symbol" w:cs="Symbol"/>
      </w:rPr>
    </w:lvl>
    <w:lvl w:ilvl="1" w:tplc="B3625438">
      <w:start w:val="1"/>
      <w:numFmt w:val="bullet"/>
      <w:lvlText w:val="o"/>
      <w:lvlJc w:val="left"/>
      <w:pPr>
        <w:ind w:left="1440" w:hanging="360"/>
      </w:pPr>
      <w:rPr>
        <w:rFonts w:ascii="Courier New" w:eastAsia="Courier New" w:hAnsi="Courier New" w:cs="Courier New"/>
      </w:rPr>
    </w:lvl>
    <w:lvl w:ilvl="2" w:tplc="736A4088">
      <w:start w:val="1"/>
      <w:numFmt w:val="bullet"/>
      <w:lvlText w:val=""/>
      <w:lvlJc w:val="left"/>
      <w:pPr>
        <w:ind w:left="2160" w:hanging="360"/>
      </w:pPr>
      <w:rPr>
        <w:rFonts w:ascii="Wingdings" w:eastAsia="Wingdings" w:hAnsi="Wingdings" w:cs="Wingdings"/>
      </w:rPr>
    </w:lvl>
    <w:lvl w:ilvl="3" w:tplc="2E62D236">
      <w:start w:val="1"/>
      <w:numFmt w:val="bullet"/>
      <w:lvlText w:val=""/>
      <w:lvlJc w:val="left"/>
      <w:pPr>
        <w:ind w:left="2880" w:hanging="360"/>
      </w:pPr>
      <w:rPr>
        <w:rFonts w:ascii="Symbol" w:eastAsia="Symbol" w:hAnsi="Symbol" w:cs="Symbol"/>
      </w:rPr>
    </w:lvl>
    <w:lvl w:ilvl="4" w:tplc="19A67208">
      <w:start w:val="1"/>
      <w:numFmt w:val="bullet"/>
      <w:lvlText w:val="o"/>
      <w:lvlJc w:val="left"/>
      <w:pPr>
        <w:ind w:left="3600" w:hanging="360"/>
      </w:pPr>
      <w:rPr>
        <w:rFonts w:ascii="Courier New" w:eastAsia="Courier New" w:hAnsi="Courier New" w:cs="Courier New"/>
      </w:rPr>
    </w:lvl>
    <w:lvl w:ilvl="5" w:tplc="29006280">
      <w:start w:val="1"/>
      <w:numFmt w:val="bullet"/>
      <w:lvlText w:val=""/>
      <w:lvlJc w:val="left"/>
      <w:pPr>
        <w:ind w:left="4320" w:hanging="360"/>
      </w:pPr>
      <w:rPr>
        <w:rFonts w:ascii="Wingdings" w:eastAsia="Wingdings" w:hAnsi="Wingdings" w:cs="Wingdings"/>
      </w:rPr>
    </w:lvl>
    <w:lvl w:ilvl="6" w:tplc="3FE8F24A">
      <w:start w:val="1"/>
      <w:numFmt w:val="bullet"/>
      <w:lvlText w:val=""/>
      <w:lvlJc w:val="left"/>
      <w:pPr>
        <w:ind w:left="5040" w:hanging="360"/>
      </w:pPr>
      <w:rPr>
        <w:rFonts w:ascii="Symbol" w:eastAsia="Symbol" w:hAnsi="Symbol" w:cs="Symbol"/>
      </w:rPr>
    </w:lvl>
    <w:lvl w:ilvl="7" w:tplc="90F2F62C">
      <w:start w:val="1"/>
      <w:numFmt w:val="bullet"/>
      <w:lvlText w:val="o"/>
      <w:lvlJc w:val="left"/>
      <w:pPr>
        <w:ind w:left="5760" w:hanging="360"/>
      </w:pPr>
      <w:rPr>
        <w:rFonts w:ascii="Courier New" w:eastAsia="Courier New" w:hAnsi="Courier New" w:cs="Courier New"/>
      </w:rPr>
    </w:lvl>
    <w:lvl w:ilvl="8" w:tplc="84F4F734">
      <w:start w:val="1"/>
      <w:numFmt w:val="bullet"/>
      <w:lvlText w:val=""/>
      <w:lvlJc w:val="left"/>
      <w:pPr>
        <w:ind w:left="6480" w:hanging="360"/>
      </w:pPr>
      <w:rPr>
        <w:rFonts w:ascii="Wingdings" w:eastAsia="Wingdings" w:hAnsi="Wingdings" w:cs="Wingdings"/>
      </w:rPr>
    </w:lvl>
  </w:abstractNum>
  <w:abstractNum w:abstractNumId="330" w15:restartNumberingAfterBreak="0">
    <w:nsid w:val="6A150092"/>
    <w:multiLevelType w:val="multilevel"/>
    <w:tmpl w:val="106C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A994367"/>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B1F588B"/>
    <w:multiLevelType w:val="multilevel"/>
    <w:tmpl w:val="302C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B352D22"/>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B3929EB"/>
    <w:multiLevelType w:val="multilevel"/>
    <w:tmpl w:val="C920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B6B3C5D"/>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BEF76EF"/>
    <w:multiLevelType w:val="multilevel"/>
    <w:tmpl w:val="1DCC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C2048EB"/>
    <w:multiLevelType w:val="multilevel"/>
    <w:tmpl w:val="51CA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C3205F2"/>
    <w:multiLevelType w:val="multilevel"/>
    <w:tmpl w:val="6C5E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C5A0F13"/>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C9B536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CE854B0"/>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D257A02"/>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D871193"/>
    <w:multiLevelType w:val="multilevel"/>
    <w:tmpl w:val="B20A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D8F4C71"/>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DA638FC"/>
    <w:multiLevelType w:val="multilevel"/>
    <w:tmpl w:val="A31C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DF640DE"/>
    <w:multiLevelType w:val="multilevel"/>
    <w:tmpl w:val="8EBC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E771D85"/>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F1C649D"/>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F601283"/>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F78315C"/>
    <w:multiLevelType w:val="multilevel"/>
    <w:tmpl w:val="B23A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FD92512"/>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FEE59E3"/>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00A04E8"/>
    <w:multiLevelType w:val="multilevel"/>
    <w:tmpl w:val="E7D6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0AA06C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0ED3F2C"/>
    <w:multiLevelType w:val="hybridMultilevel"/>
    <w:tmpl w:val="AF5A9F08"/>
    <w:lvl w:ilvl="0" w:tplc="71622AFC">
      <w:start w:val="1"/>
      <w:numFmt w:val="bullet"/>
      <w:lvlText w:val=""/>
      <w:lvlJc w:val="left"/>
      <w:pPr>
        <w:ind w:left="720" w:hanging="360"/>
      </w:pPr>
      <w:rPr>
        <w:rFonts w:ascii="Symbol" w:eastAsia="Symbol" w:hAnsi="Symbol" w:cs="Symbol"/>
      </w:rPr>
    </w:lvl>
    <w:lvl w:ilvl="1" w:tplc="92962126">
      <w:start w:val="1"/>
      <w:numFmt w:val="bullet"/>
      <w:lvlText w:val="o"/>
      <w:lvlJc w:val="left"/>
      <w:pPr>
        <w:ind w:left="1440" w:hanging="360"/>
      </w:pPr>
      <w:rPr>
        <w:rFonts w:ascii="Courier New" w:eastAsia="Courier New" w:hAnsi="Courier New" w:cs="Courier New"/>
      </w:rPr>
    </w:lvl>
    <w:lvl w:ilvl="2" w:tplc="22A8E9DE">
      <w:start w:val="1"/>
      <w:numFmt w:val="bullet"/>
      <w:lvlText w:val=""/>
      <w:lvlJc w:val="left"/>
      <w:pPr>
        <w:ind w:left="2160" w:hanging="360"/>
      </w:pPr>
      <w:rPr>
        <w:rFonts w:ascii="Wingdings" w:eastAsia="Wingdings" w:hAnsi="Wingdings" w:cs="Wingdings"/>
      </w:rPr>
    </w:lvl>
    <w:lvl w:ilvl="3" w:tplc="90188180">
      <w:start w:val="1"/>
      <w:numFmt w:val="bullet"/>
      <w:lvlText w:val=""/>
      <w:lvlJc w:val="left"/>
      <w:pPr>
        <w:ind w:left="2880" w:hanging="360"/>
      </w:pPr>
      <w:rPr>
        <w:rFonts w:ascii="Symbol" w:eastAsia="Symbol" w:hAnsi="Symbol" w:cs="Symbol"/>
      </w:rPr>
    </w:lvl>
    <w:lvl w:ilvl="4" w:tplc="B13E1E86">
      <w:start w:val="1"/>
      <w:numFmt w:val="bullet"/>
      <w:lvlText w:val="o"/>
      <w:lvlJc w:val="left"/>
      <w:pPr>
        <w:ind w:left="3600" w:hanging="360"/>
      </w:pPr>
      <w:rPr>
        <w:rFonts w:ascii="Courier New" w:eastAsia="Courier New" w:hAnsi="Courier New" w:cs="Courier New"/>
      </w:rPr>
    </w:lvl>
    <w:lvl w:ilvl="5" w:tplc="7944AC68">
      <w:start w:val="1"/>
      <w:numFmt w:val="bullet"/>
      <w:lvlText w:val=""/>
      <w:lvlJc w:val="left"/>
      <w:pPr>
        <w:ind w:left="4320" w:hanging="360"/>
      </w:pPr>
      <w:rPr>
        <w:rFonts w:ascii="Wingdings" w:eastAsia="Wingdings" w:hAnsi="Wingdings" w:cs="Wingdings"/>
      </w:rPr>
    </w:lvl>
    <w:lvl w:ilvl="6" w:tplc="B284245C">
      <w:start w:val="1"/>
      <w:numFmt w:val="bullet"/>
      <w:lvlText w:val=""/>
      <w:lvlJc w:val="left"/>
      <w:pPr>
        <w:ind w:left="5040" w:hanging="360"/>
      </w:pPr>
      <w:rPr>
        <w:rFonts w:ascii="Symbol" w:eastAsia="Symbol" w:hAnsi="Symbol" w:cs="Symbol"/>
      </w:rPr>
    </w:lvl>
    <w:lvl w:ilvl="7" w:tplc="534E6318">
      <w:start w:val="1"/>
      <w:numFmt w:val="bullet"/>
      <w:lvlText w:val="o"/>
      <w:lvlJc w:val="left"/>
      <w:pPr>
        <w:ind w:left="5760" w:hanging="360"/>
      </w:pPr>
      <w:rPr>
        <w:rFonts w:ascii="Courier New" w:eastAsia="Courier New" w:hAnsi="Courier New" w:cs="Courier New"/>
      </w:rPr>
    </w:lvl>
    <w:lvl w:ilvl="8" w:tplc="EEDE80BA">
      <w:start w:val="1"/>
      <w:numFmt w:val="bullet"/>
      <w:lvlText w:val=""/>
      <w:lvlJc w:val="left"/>
      <w:pPr>
        <w:ind w:left="6480" w:hanging="360"/>
      </w:pPr>
      <w:rPr>
        <w:rFonts w:ascii="Wingdings" w:eastAsia="Wingdings" w:hAnsi="Wingdings" w:cs="Wingdings"/>
      </w:rPr>
    </w:lvl>
  </w:abstractNum>
  <w:abstractNum w:abstractNumId="356" w15:restartNumberingAfterBreak="0">
    <w:nsid w:val="7189D627"/>
    <w:multiLevelType w:val="hybridMultilevel"/>
    <w:tmpl w:val="B9207F72"/>
    <w:lvl w:ilvl="0" w:tplc="A6AA4D48">
      <w:start w:val="1"/>
      <w:numFmt w:val="bullet"/>
      <w:lvlText w:val=""/>
      <w:lvlJc w:val="left"/>
      <w:pPr>
        <w:ind w:left="720" w:hanging="360"/>
      </w:pPr>
      <w:rPr>
        <w:rFonts w:ascii="Symbol" w:eastAsia="Symbol" w:hAnsi="Symbol" w:cs="Symbol"/>
      </w:rPr>
    </w:lvl>
    <w:lvl w:ilvl="1" w:tplc="43E4DBA4">
      <w:start w:val="1"/>
      <w:numFmt w:val="bullet"/>
      <w:lvlText w:val="o"/>
      <w:lvlJc w:val="left"/>
      <w:pPr>
        <w:ind w:left="1440" w:hanging="360"/>
      </w:pPr>
      <w:rPr>
        <w:rFonts w:ascii="Courier New" w:eastAsia="Courier New" w:hAnsi="Courier New" w:cs="Courier New"/>
      </w:rPr>
    </w:lvl>
    <w:lvl w:ilvl="2" w:tplc="A57C1156">
      <w:start w:val="1"/>
      <w:numFmt w:val="bullet"/>
      <w:lvlText w:val=""/>
      <w:lvlJc w:val="left"/>
      <w:pPr>
        <w:ind w:left="2160" w:hanging="360"/>
      </w:pPr>
      <w:rPr>
        <w:rFonts w:ascii="Wingdings" w:eastAsia="Wingdings" w:hAnsi="Wingdings" w:cs="Wingdings"/>
      </w:rPr>
    </w:lvl>
    <w:lvl w:ilvl="3" w:tplc="8498614A">
      <w:start w:val="1"/>
      <w:numFmt w:val="bullet"/>
      <w:lvlText w:val=""/>
      <w:lvlJc w:val="left"/>
      <w:pPr>
        <w:ind w:left="2880" w:hanging="360"/>
      </w:pPr>
      <w:rPr>
        <w:rFonts w:ascii="Symbol" w:eastAsia="Symbol" w:hAnsi="Symbol" w:cs="Symbol"/>
      </w:rPr>
    </w:lvl>
    <w:lvl w:ilvl="4" w:tplc="AF722F78">
      <w:start w:val="1"/>
      <w:numFmt w:val="bullet"/>
      <w:lvlText w:val="o"/>
      <w:lvlJc w:val="left"/>
      <w:pPr>
        <w:ind w:left="3600" w:hanging="360"/>
      </w:pPr>
      <w:rPr>
        <w:rFonts w:ascii="Courier New" w:eastAsia="Courier New" w:hAnsi="Courier New" w:cs="Courier New"/>
      </w:rPr>
    </w:lvl>
    <w:lvl w:ilvl="5" w:tplc="6C86CFEA">
      <w:start w:val="1"/>
      <w:numFmt w:val="bullet"/>
      <w:lvlText w:val=""/>
      <w:lvlJc w:val="left"/>
      <w:pPr>
        <w:ind w:left="4320" w:hanging="360"/>
      </w:pPr>
      <w:rPr>
        <w:rFonts w:ascii="Wingdings" w:eastAsia="Wingdings" w:hAnsi="Wingdings" w:cs="Wingdings"/>
      </w:rPr>
    </w:lvl>
    <w:lvl w:ilvl="6" w:tplc="EAC2D3A0">
      <w:start w:val="1"/>
      <w:numFmt w:val="bullet"/>
      <w:lvlText w:val=""/>
      <w:lvlJc w:val="left"/>
      <w:pPr>
        <w:ind w:left="5040" w:hanging="360"/>
      </w:pPr>
      <w:rPr>
        <w:rFonts w:ascii="Symbol" w:eastAsia="Symbol" w:hAnsi="Symbol" w:cs="Symbol"/>
      </w:rPr>
    </w:lvl>
    <w:lvl w:ilvl="7" w:tplc="5FA816CA">
      <w:start w:val="1"/>
      <w:numFmt w:val="bullet"/>
      <w:lvlText w:val="o"/>
      <w:lvlJc w:val="left"/>
      <w:pPr>
        <w:ind w:left="5760" w:hanging="360"/>
      </w:pPr>
      <w:rPr>
        <w:rFonts w:ascii="Courier New" w:eastAsia="Courier New" w:hAnsi="Courier New" w:cs="Courier New"/>
      </w:rPr>
    </w:lvl>
    <w:lvl w:ilvl="8" w:tplc="9CEED4CC">
      <w:start w:val="1"/>
      <w:numFmt w:val="bullet"/>
      <w:lvlText w:val=""/>
      <w:lvlJc w:val="left"/>
      <w:pPr>
        <w:ind w:left="6480" w:hanging="360"/>
      </w:pPr>
      <w:rPr>
        <w:rFonts w:ascii="Wingdings" w:eastAsia="Wingdings" w:hAnsi="Wingdings" w:cs="Wingdings"/>
      </w:rPr>
    </w:lvl>
  </w:abstractNum>
  <w:abstractNum w:abstractNumId="357" w15:restartNumberingAfterBreak="0">
    <w:nsid w:val="71CF58E7"/>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1E22C9D"/>
    <w:multiLevelType w:val="multilevel"/>
    <w:tmpl w:val="6F34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1F476AF"/>
    <w:multiLevelType w:val="multilevel"/>
    <w:tmpl w:val="DF9A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2267BF2"/>
    <w:multiLevelType w:val="multilevel"/>
    <w:tmpl w:val="9E16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26B5227"/>
    <w:multiLevelType w:val="multilevel"/>
    <w:tmpl w:val="C3EA91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2" w15:restartNumberingAfterBreak="0">
    <w:nsid w:val="72945F9A"/>
    <w:multiLevelType w:val="multilevel"/>
    <w:tmpl w:val="E62E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29639A8"/>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2EE620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3210B19"/>
    <w:multiLevelType w:val="multilevel"/>
    <w:tmpl w:val="CDF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33D4837"/>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45C3518"/>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4650646"/>
    <w:multiLevelType w:val="multilevel"/>
    <w:tmpl w:val="BE8A5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46B6E6A"/>
    <w:multiLevelType w:val="multilevel"/>
    <w:tmpl w:val="507A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49A096C"/>
    <w:multiLevelType w:val="multilevel"/>
    <w:tmpl w:val="3BBC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50874DD"/>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58B263F"/>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5D82A33"/>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7001FBF"/>
    <w:multiLevelType w:val="multilevel"/>
    <w:tmpl w:val="5488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76E050C"/>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793235A"/>
    <w:multiLevelType w:val="multilevel"/>
    <w:tmpl w:val="F35C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7B8278D"/>
    <w:multiLevelType w:val="multilevel"/>
    <w:tmpl w:val="1CDA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8995CAC"/>
    <w:multiLevelType w:val="multilevel"/>
    <w:tmpl w:val="D3CC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8C168E0"/>
    <w:multiLevelType w:val="multilevel"/>
    <w:tmpl w:val="675E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9A64951"/>
    <w:multiLevelType w:val="hybridMultilevel"/>
    <w:tmpl w:val="36BAE7D0"/>
    <w:lvl w:ilvl="0" w:tplc="AE62981E">
      <w:start w:val="1"/>
      <w:numFmt w:val="decimal"/>
      <w:lvlText w:val="%1."/>
      <w:lvlJc w:val="left"/>
      <w:pPr>
        <w:ind w:left="720" w:hanging="360"/>
      </w:pPr>
    </w:lvl>
    <w:lvl w:ilvl="1" w:tplc="4844A874">
      <w:start w:val="1"/>
      <w:numFmt w:val="lowerLetter"/>
      <w:lvlText w:val="%2."/>
      <w:lvlJc w:val="left"/>
      <w:pPr>
        <w:ind w:left="1440" w:hanging="360"/>
      </w:pPr>
    </w:lvl>
    <w:lvl w:ilvl="2" w:tplc="E02EFFAA">
      <w:start w:val="1"/>
      <w:numFmt w:val="lowerRoman"/>
      <w:lvlText w:val="%3."/>
      <w:lvlJc w:val="right"/>
      <w:pPr>
        <w:ind w:left="2160" w:hanging="180"/>
      </w:pPr>
    </w:lvl>
    <w:lvl w:ilvl="3" w:tplc="D58CD4EC">
      <w:start w:val="1"/>
      <w:numFmt w:val="decimal"/>
      <w:lvlText w:val="%4."/>
      <w:lvlJc w:val="left"/>
      <w:pPr>
        <w:ind w:left="2880" w:hanging="360"/>
      </w:pPr>
    </w:lvl>
    <w:lvl w:ilvl="4" w:tplc="DD6C1172">
      <w:start w:val="1"/>
      <w:numFmt w:val="lowerLetter"/>
      <w:lvlText w:val="%5."/>
      <w:lvlJc w:val="left"/>
      <w:pPr>
        <w:ind w:left="3600" w:hanging="360"/>
      </w:pPr>
    </w:lvl>
    <w:lvl w:ilvl="5" w:tplc="8752E544">
      <w:start w:val="1"/>
      <w:numFmt w:val="lowerRoman"/>
      <w:lvlText w:val="%6."/>
      <w:lvlJc w:val="right"/>
      <w:pPr>
        <w:ind w:left="4320" w:hanging="180"/>
      </w:pPr>
    </w:lvl>
    <w:lvl w:ilvl="6" w:tplc="23527326">
      <w:start w:val="1"/>
      <w:numFmt w:val="decimal"/>
      <w:lvlText w:val="%7."/>
      <w:lvlJc w:val="left"/>
      <w:pPr>
        <w:ind w:left="5040" w:hanging="360"/>
      </w:pPr>
    </w:lvl>
    <w:lvl w:ilvl="7" w:tplc="09AE9F1C">
      <w:start w:val="1"/>
      <w:numFmt w:val="lowerLetter"/>
      <w:lvlText w:val="%8."/>
      <w:lvlJc w:val="left"/>
      <w:pPr>
        <w:ind w:left="5760" w:hanging="360"/>
      </w:pPr>
    </w:lvl>
    <w:lvl w:ilvl="8" w:tplc="665EC526">
      <w:start w:val="1"/>
      <w:numFmt w:val="lowerRoman"/>
      <w:lvlText w:val="%9."/>
      <w:lvlJc w:val="right"/>
      <w:pPr>
        <w:ind w:left="6480" w:hanging="180"/>
      </w:pPr>
    </w:lvl>
  </w:abstractNum>
  <w:abstractNum w:abstractNumId="381" w15:restartNumberingAfterBreak="0">
    <w:nsid w:val="79B905BD"/>
    <w:multiLevelType w:val="multilevel"/>
    <w:tmpl w:val="9C3C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9D063DF"/>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A10053A"/>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A32320B"/>
    <w:multiLevelType w:val="multilevel"/>
    <w:tmpl w:val="FCA6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AD76974"/>
    <w:multiLevelType w:val="multilevel"/>
    <w:tmpl w:val="B20A9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B302614"/>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BE31578"/>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C68661F"/>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C9A03E8"/>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E34E445"/>
    <w:multiLevelType w:val="hybridMultilevel"/>
    <w:tmpl w:val="8F0AE9F4"/>
    <w:lvl w:ilvl="0" w:tplc="BD2E4412">
      <w:start w:val="1"/>
      <w:numFmt w:val="bullet"/>
      <w:lvlText w:val=""/>
      <w:lvlJc w:val="left"/>
      <w:pPr>
        <w:ind w:left="720" w:hanging="360"/>
      </w:pPr>
      <w:rPr>
        <w:rFonts w:ascii="Symbol" w:eastAsia="Symbol" w:hAnsi="Symbol" w:cs="Symbol"/>
      </w:rPr>
    </w:lvl>
    <w:lvl w:ilvl="1" w:tplc="EF4A86AA">
      <w:start w:val="1"/>
      <w:numFmt w:val="bullet"/>
      <w:lvlText w:val="o"/>
      <w:lvlJc w:val="left"/>
      <w:pPr>
        <w:ind w:left="1440" w:hanging="360"/>
      </w:pPr>
      <w:rPr>
        <w:rFonts w:ascii="Courier New" w:eastAsia="Courier New" w:hAnsi="Courier New" w:cs="Courier New"/>
      </w:rPr>
    </w:lvl>
    <w:lvl w:ilvl="2" w:tplc="A0DE0242">
      <w:start w:val="1"/>
      <w:numFmt w:val="bullet"/>
      <w:lvlText w:val=""/>
      <w:lvlJc w:val="left"/>
      <w:pPr>
        <w:ind w:left="2160" w:hanging="360"/>
      </w:pPr>
      <w:rPr>
        <w:rFonts w:ascii="Wingdings" w:eastAsia="Wingdings" w:hAnsi="Wingdings" w:cs="Wingdings"/>
      </w:rPr>
    </w:lvl>
    <w:lvl w:ilvl="3" w:tplc="1ADA7492">
      <w:start w:val="1"/>
      <w:numFmt w:val="bullet"/>
      <w:lvlText w:val=""/>
      <w:lvlJc w:val="left"/>
      <w:pPr>
        <w:ind w:left="2880" w:hanging="360"/>
      </w:pPr>
      <w:rPr>
        <w:rFonts w:ascii="Symbol" w:eastAsia="Symbol" w:hAnsi="Symbol" w:cs="Symbol"/>
      </w:rPr>
    </w:lvl>
    <w:lvl w:ilvl="4" w:tplc="A09C159A">
      <w:start w:val="1"/>
      <w:numFmt w:val="bullet"/>
      <w:lvlText w:val="o"/>
      <w:lvlJc w:val="left"/>
      <w:pPr>
        <w:ind w:left="3600" w:hanging="360"/>
      </w:pPr>
      <w:rPr>
        <w:rFonts w:ascii="Courier New" w:eastAsia="Courier New" w:hAnsi="Courier New" w:cs="Courier New"/>
      </w:rPr>
    </w:lvl>
    <w:lvl w:ilvl="5" w:tplc="1666AD98">
      <w:start w:val="1"/>
      <w:numFmt w:val="bullet"/>
      <w:lvlText w:val=""/>
      <w:lvlJc w:val="left"/>
      <w:pPr>
        <w:ind w:left="4320" w:hanging="360"/>
      </w:pPr>
      <w:rPr>
        <w:rFonts w:ascii="Wingdings" w:eastAsia="Wingdings" w:hAnsi="Wingdings" w:cs="Wingdings"/>
      </w:rPr>
    </w:lvl>
    <w:lvl w:ilvl="6" w:tplc="344E26B2">
      <w:start w:val="1"/>
      <w:numFmt w:val="bullet"/>
      <w:lvlText w:val=""/>
      <w:lvlJc w:val="left"/>
      <w:pPr>
        <w:ind w:left="5040" w:hanging="360"/>
      </w:pPr>
      <w:rPr>
        <w:rFonts w:ascii="Symbol" w:eastAsia="Symbol" w:hAnsi="Symbol" w:cs="Symbol"/>
      </w:rPr>
    </w:lvl>
    <w:lvl w:ilvl="7" w:tplc="EF30B1D2">
      <w:start w:val="1"/>
      <w:numFmt w:val="bullet"/>
      <w:lvlText w:val="o"/>
      <w:lvlJc w:val="left"/>
      <w:pPr>
        <w:ind w:left="5760" w:hanging="360"/>
      </w:pPr>
      <w:rPr>
        <w:rFonts w:ascii="Courier New" w:eastAsia="Courier New" w:hAnsi="Courier New" w:cs="Courier New"/>
      </w:rPr>
    </w:lvl>
    <w:lvl w:ilvl="8" w:tplc="4656C520">
      <w:start w:val="1"/>
      <w:numFmt w:val="bullet"/>
      <w:lvlText w:val=""/>
      <w:lvlJc w:val="left"/>
      <w:pPr>
        <w:ind w:left="6480" w:hanging="360"/>
      </w:pPr>
      <w:rPr>
        <w:rFonts w:ascii="Wingdings" w:eastAsia="Wingdings" w:hAnsi="Wingdings" w:cs="Wingdings"/>
      </w:rPr>
    </w:lvl>
  </w:abstractNum>
  <w:abstractNum w:abstractNumId="391" w15:restartNumberingAfterBreak="0">
    <w:nsid w:val="7E596640"/>
    <w:multiLevelType w:val="multilevel"/>
    <w:tmpl w:val="C5EE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E6A0EB6"/>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ED9184E"/>
    <w:multiLevelType w:val="multilevel"/>
    <w:tmpl w:val="40C2D80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4" w15:restartNumberingAfterBreak="0">
    <w:nsid w:val="7F7A2F6B"/>
    <w:multiLevelType w:val="multilevel"/>
    <w:tmpl w:val="58B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FB75F21"/>
    <w:multiLevelType w:val="multilevel"/>
    <w:tmpl w:val="678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FDF4FFF"/>
    <w:multiLevelType w:val="multilevel"/>
    <w:tmpl w:val="657CD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431880">
    <w:abstractNumId w:val="286"/>
    <w:lvlOverride w:ilvl="0">
      <w:startOverride w:val="1"/>
    </w:lvlOverride>
  </w:num>
  <w:num w:numId="2" w16cid:durableId="693926361">
    <w:abstractNumId w:val="380"/>
  </w:num>
  <w:num w:numId="3" w16cid:durableId="1829252254">
    <w:abstractNumId w:val="123"/>
  </w:num>
  <w:num w:numId="4" w16cid:durableId="1089622360">
    <w:abstractNumId w:val="356"/>
  </w:num>
  <w:num w:numId="5" w16cid:durableId="843741963">
    <w:abstractNumId w:val="229"/>
  </w:num>
  <w:num w:numId="6" w16cid:durableId="1545218353">
    <w:abstractNumId w:val="355"/>
  </w:num>
  <w:num w:numId="7" w16cid:durableId="247738262">
    <w:abstractNumId w:val="151"/>
  </w:num>
  <w:num w:numId="8" w16cid:durableId="2085908095">
    <w:abstractNumId w:val="390"/>
  </w:num>
  <w:num w:numId="9" w16cid:durableId="1838114277">
    <w:abstractNumId w:val="132"/>
  </w:num>
  <w:num w:numId="10" w16cid:durableId="1518814408">
    <w:abstractNumId w:val="202"/>
  </w:num>
  <w:num w:numId="11" w16cid:durableId="1714116846">
    <w:abstractNumId w:val="308"/>
  </w:num>
  <w:num w:numId="12" w16cid:durableId="1038168232">
    <w:abstractNumId w:val="199"/>
  </w:num>
  <w:num w:numId="13" w16cid:durableId="797996458">
    <w:abstractNumId w:val="70"/>
  </w:num>
  <w:num w:numId="14" w16cid:durableId="1257135537">
    <w:abstractNumId w:val="299"/>
  </w:num>
  <w:num w:numId="15" w16cid:durableId="412820107">
    <w:abstractNumId w:val="106"/>
  </w:num>
  <w:num w:numId="16" w16cid:durableId="1508247431">
    <w:abstractNumId w:val="329"/>
  </w:num>
  <w:num w:numId="17" w16cid:durableId="1332099090">
    <w:abstractNumId w:val="265"/>
  </w:num>
  <w:num w:numId="18" w16cid:durableId="804466432">
    <w:abstractNumId w:val="207"/>
  </w:num>
  <w:num w:numId="19" w16cid:durableId="1319726711">
    <w:abstractNumId w:val="17"/>
  </w:num>
  <w:num w:numId="20" w16cid:durableId="2020697814">
    <w:abstractNumId w:val="318"/>
  </w:num>
  <w:num w:numId="21" w16cid:durableId="902257677">
    <w:abstractNumId w:val="88"/>
  </w:num>
  <w:num w:numId="22" w16cid:durableId="1656952124">
    <w:abstractNumId w:val="115"/>
  </w:num>
  <w:num w:numId="23" w16cid:durableId="1606228180">
    <w:abstractNumId w:val="249"/>
  </w:num>
  <w:num w:numId="24" w16cid:durableId="870074485">
    <w:abstractNumId w:val="169"/>
  </w:num>
  <w:num w:numId="25" w16cid:durableId="646477519">
    <w:abstractNumId w:val="15"/>
  </w:num>
  <w:num w:numId="26" w16cid:durableId="821849681">
    <w:abstractNumId w:val="156"/>
  </w:num>
  <w:num w:numId="27" w16cid:durableId="1864436134">
    <w:abstractNumId w:val="140"/>
  </w:num>
  <w:num w:numId="28" w16cid:durableId="2034915553">
    <w:abstractNumId w:val="127"/>
  </w:num>
  <w:num w:numId="29" w16cid:durableId="1503928914">
    <w:abstractNumId w:val="9"/>
  </w:num>
  <w:num w:numId="30" w16cid:durableId="1531410596">
    <w:abstractNumId w:val="93"/>
  </w:num>
  <w:num w:numId="31" w16cid:durableId="462309940">
    <w:abstractNumId w:val="248"/>
  </w:num>
  <w:num w:numId="32" w16cid:durableId="1369183862">
    <w:abstractNumId w:val="129"/>
  </w:num>
  <w:num w:numId="33" w16cid:durableId="968507658">
    <w:abstractNumId w:val="194"/>
  </w:num>
  <w:num w:numId="34" w16cid:durableId="196744443">
    <w:abstractNumId w:val="154"/>
  </w:num>
  <w:num w:numId="35" w16cid:durableId="498737525">
    <w:abstractNumId w:val="208"/>
  </w:num>
  <w:num w:numId="36" w16cid:durableId="114637869">
    <w:abstractNumId w:val="182"/>
  </w:num>
  <w:num w:numId="37" w16cid:durableId="769012076">
    <w:abstractNumId w:val="128"/>
  </w:num>
  <w:num w:numId="38" w16cid:durableId="1907836984">
    <w:abstractNumId w:val="68"/>
  </w:num>
  <w:num w:numId="39" w16cid:durableId="36441768">
    <w:abstractNumId w:val="331"/>
  </w:num>
  <w:num w:numId="40" w16cid:durableId="1940597083">
    <w:abstractNumId w:val="354"/>
  </w:num>
  <w:num w:numId="41" w16cid:durableId="727606339">
    <w:abstractNumId w:val="363"/>
  </w:num>
  <w:num w:numId="42" w16cid:durableId="630399675">
    <w:abstractNumId w:val="352"/>
  </w:num>
  <w:num w:numId="43" w16cid:durableId="655955250">
    <w:abstractNumId w:val="150"/>
  </w:num>
  <w:num w:numId="44" w16cid:durableId="601959818">
    <w:abstractNumId w:val="313"/>
  </w:num>
  <w:num w:numId="45" w16cid:durableId="1208563996">
    <w:abstractNumId w:val="71"/>
  </w:num>
  <w:num w:numId="46" w16cid:durableId="1742211676">
    <w:abstractNumId w:val="211"/>
  </w:num>
  <w:num w:numId="47" w16cid:durableId="1282685232">
    <w:abstractNumId w:val="92"/>
  </w:num>
  <w:num w:numId="48" w16cid:durableId="190188830">
    <w:abstractNumId w:val="153"/>
  </w:num>
  <w:num w:numId="49" w16cid:durableId="160238085">
    <w:abstractNumId w:val="74"/>
  </w:num>
  <w:num w:numId="50" w16cid:durableId="1264266490">
    <w:abstractNumId w:val="179"/>
  </w:num>
  <w:num w:numId="51" w16cid:durableId="2058583971">
    <w:abstractNumId w:val="342"/>
  </w:num>
  <w:num w:numId="52" w16cid:durableId="1908492271">
    <w:abstractNumId w:val="12"/>
  </w:num>
  <w:num w:numId="53" w16cid:durableId="562839902">
    <w:abstractNumId w:val="51"/>
  </w:num>
  <w:num w:numId="54" w16cid:durableId="1519081065">
    <w:abstractNumId w:val="166"/>
  </w:num>
  <w:num w:numId="55" w16cid:durableId="787630007">
    <w:abstractNumId w:val="373"/>
  </w:num>
  <w:num w:numId="56" w16cid:durableId="528181459">
    <w:abstractNumId w:val="177"/>
  </w:num>
  <w:num w:numId="57" w16cid:durableId="1592926957">
    <w:abstractNumId w:val="262"/>
  </w:num>
  <w:num w:numId="58" w16cid:durableId="720835198">
    <w:abstractNumId w:val="193"/>
  </w:num>
  <w:num w:numId="59" w16cid:durableId="1434326193">
    <w:abstractNumId w:val="155"/>
  </w:num>
  <w:num w:numId="60" w16cid:durableId="772552103">
    <w:abstractNumId w:val="77"/>
  </w:num>
  <w:num w:numId="61" w16cid:durableId="1305702162">
    <w:abstractNumId w:val="394"/>
  </w:num>
  <w:num w:numId="62" w16cid:durableId="875121496">
    <w:abstractNumId w:val="21"/>
  </w:num>
  <w:num w:numId="63" w16cid:durableId="722675007">
    <w:abstractNumId w:val="53"/>
  </w:num>
  <w:num w:numId="64" w16cid:durableId="1385640863">
    <w:abstractNumId w:val="50"/>
  </w:num>
  <w:num w:numId="65" w16cid:durableId="966858437">
    <w:abstractNumId w:val="317"/>
  </w:num>
  <w:num w:numId="66" w16cid:durableId="839152785">
    <w:abstractNumId w:val="174"/>
  </w:num>
  <w:num w:numId="67" w16cid:durableId="465049235">
    <w:abstractNumId w:val="175"/>
  </w:num>
  <w:num w:numId="68" w16cid:durableId="64646240">
    <w:abstractNumId w:val="126"/>
  </w:num>
  <w:num w:numId="69" w16cid:durableId="809708576">
    <w:abstractNumId w:val="368"/>
  </w:num>
  <w:num w:numId="70" w16cid:durableId="476386440">
    <w:abstractNumId w:val="40"/>
  </w:num>
  <w:num w:numId="71" w16cid:durableId="1340615584">
    <w:abstractNumId w:val="253"/>
  </w:num>
  <w:num w:numId="72" w16cid:durableId="1273052820">
    <w:abstractNumId w:val="316"/>
  </w:num>
  <w:num w:numId="73" w16cid:durableId="1341204450">
    <w:abstractNumId w:val="393"/>
  </w:num>
  <w:num w:numId="74" w16cid:durableId="528027507">
    <w:abstractNumId w:val="235"/>
  </w:num>
  <w:num w:numId="75" w16cid:durableId="1176187909">
    <w:abstractNumId w:val="304"/>
  </w:num>
  <w:num w:numId="76" w16cid:durableId="196890715">
    <w:abstractNumId w:val="361"/>
  </w:num>
  <w:num w:numId="77" w16cid:durableId="1914465153">
    <w:abstractNumId w:val="324"/>
  </w:num>
  <w:num w:numId="78" w16cid:durableId="635526932">
    <w:abstractNumId w:val="54"/>
  </w:num>
  <w:num w:numId="79" w16cid:durableId="1454325785">
    <w:abstractNumId w:val="267"/>
  </w:num>
  <w:num w:numId="80" w16cid:durableId="1825854086">
    <w:abstractNumId w:val="134"/>
  </w:num>
  <w:num w:numId="81" w16cid:durableId="657419054">
    <w:abstractNumId w:val="160"/>
  </w:num>
  <w:num w:numId="82" w16cid:durableId="4983697">
    <w:abstractNumId w:val="364"/>
  </w:num>
  <w:num w:numId="83" w16cid:durableId="1120610434">
    <w:abstractNumId w:val="383"/>
  </w:num>
  <w:num w:numId="84" w16cid:durableId="939335710">
    <w:abstractNumId w:val="34"/>
  </w:num>
  <w:num w:numId="85" w16cid:durableId="1763795331">
    <w:abstractNumId w:val="63"/>
  </w:num>
  <w:num w:numId="86" w16cid:durableId="442073075">
    <w:abstractNumId w:val="130"/>
  </w:num>
  <w:num w:numId="87" w16cid:durableId="867371077">
    <w:abstractNumId w:val="57"/>
  </w:num>
  <w:num w:numId="88" w16cid:durableId="21250995">
    <w:abstractNumId w:val="22"/>
  </w:num>
  <w:num w:numId="89" w16cid:durableId="555513686">
    <w:abstractNumId w:val="7"/>
  </w:num>
  <w:num w:numId="90" w16cid:durableId="1803037948">
    <w:abstractNumId w:val="133"/>
  </w:num>
  <w:num w:numId="91" w16cid:durableId="785273552">
    <w:abstractNumId w:val="64"/>
  </w:num>
  <w:num w:numId="92" w16cid:durableId="620650836">
    <w:abstractNumId w:val="242"/>
  </w:num>
  <w:num w:numId="93" w16cid:durableId="1328750605">
    <w:abstractNumId w:val="11"/>
  </w:num>
  <w:num w:numId="94" w16cid:durableId="1846826393">
    <w:abstractNumId w:val="335"/>
  </w:num>
  <w:num w:numId="95" w16cid:durableId="463502211">
    <w:abstractNumId w:val="206"/>
  </w:num>
  <w:num w:numId="96" w16cid:durableId="149716305">
    <w:abstractNumId w:val="386"/>
  </w:num>
  <w:num w:numId="97" w16cid:durableId="1136676549">
    <w:abstractNumId w:val="375"/>
  </w:num>
  <w:num w:numId="98" w16cid:durableId="944851554">
    <w:abstractNumId w:val="300"/>
  </w:num>
  <w:num w:numId="99" w16cid:durableId="1930193145">
    <w:abstractNumId w:val="339"/>
  </w:num>
  <w:num w:numId="100" w16cid:durableId="1032001568">
    <w:abstractNumId w:val="107"/>
  </w:num>
  <w:num w:numId="101" w16cid:durableId="2106949506">
    <w:abstractNumId w:val="392"/>
  </w:num>
  <w:num w:numId="102" w16cid:durableId="1236433836">
    <w:abstractNumId w:val="114"/>
  </w:num>
  <w:num w:numId="103" w16cid:durableId="70155631">
    <w:abstractNumId w:val="113"/>
  </w:num>
  <w:num w:numId="104" w16cid:durableId="2065398622">
    <w:abstractNumId w:val="241"/>
  </w:num>
  <w:num w:numId="105" w16cid:durableId="1373379295">
    <w:abstractNumId w:val="1"/>
  </w:num>
  <w:num w:numId="106" w16cid:durableId="2079474924">
    <w:abstractNumId w:val="296"/>
  </w:num>
  <w:num w:numId="107" w16cid:durableId="1867212632">
    <w:abstractNumId w:val="102"/>
  </w:num>
  <w:num w:numId="108" w16cid:durableId="49961843">
    <w:abstractNumId w:val="100"/>
  </w:num>
  <w:num w:numId="109" w16cid:durableId="1520047156">
    <w:abstractNumId w:val="76"/>
  </w:num>
  <w:num w:numId="110" w16cid:durableId="1174884005">
    <w:abstractNumId w:val="205"/>
  </w:num>
  <w:num w:numId="111" w16cid:durableId="1026058366">
    <w:abstractNumId w:val="67"/>
  </w:num>
  <w:num w:numId="112" w16cid:durableId="967904195">
    <w:abstractNumId w:val="274"/>
  </w:num>
  <w:num w:numId="113" w16cid:durableId="582448912">
    <w:abstractNumId w:val="382"/>
  </w:num>
  <w:num w:numId="114" w16cid:durableId="1223519484">
    <w:abstractNumId w:val="89"/>
  </w:num>
  <w:num w:numId="115" w16cid:durableId="848181483">
    <w:abstractNumId w:val="227"/>
  </w:num>
  <w:num w:numId="116" w16cid:durableId="1568413025">
    <w:abstractNumId w:val="357"/>
  </w:num>
  <w:num w:numId="117" w16cid:durableId="436098566">
    <w:abstractNumId w:val="3"/>
  </w:num>
  <w:num w:numId="118" w16cid:durableId="1763838371">
    <w:abstractNumId w:val="0"/>
  </w:num>
  <w:num w:numId="119" w16cid:durableId="1909612980">
    <w:abstractNumId w:val="198"/>
  </w:num>
  <w:num w:numId="120" w16cid:durableId="1176187082">
    <w:abstractNumId w:val="13"/>
  </w:num>
  <w:num w:numId="121" w16cid:durableId="701630153">
    <w:abstractNumId w:val="161"/>
  </w:num>
  <w:num w:numId="122" w16cid:durableId="1214997945">
    <w:abstractNumId w:val="189"/>
  </w:num>
  <w:num w:numId="123" w16cid:durableId="453332942">
    <w:abstractNumId w:val="321"/>
  </w:num>
  <w:num w:numId="124" w16cid:durableId="1935624400">
    <w:abstractNumId w:val="142"/>
  </w:num>
  <w:num w:numId="125" w16cid:durableId="1562902529">
    <w:abstractNumId w:val="158"/>
  </w:num>
  <w:num w:numId="126" w16cid:durableId="278880910">
    <w:abstractNumId w:val="18"/>
  </w:num>
  <w:num w:numId="127" w16cid:durableId="1881671420">
    <w:abstractNumId w:val="181"/>
  </w:num>
  <w:num w:numId="128" w16cid:durableId="594705502">
    <w:abstractNumId w:val="347"/>
  </w:num>
  <w:num w:numId="129" w16cid:durableId="846679563">
    <w:abstractNumId w:val="201"/>
  </w:num>
  <w:num w:numId="130" w16cid:durableId="67656216">
    <w:abstractNumId w:val="340"/>
  </w:num>
  <w:num w:numId="131" w16cid:durableId="1663242523">
    <w:abstractNumId w:val="387"/>
  </w:num>
  <w:num w:numId="132" w16cid:durableId="1882131209">
    <w:abstractNumId w:val="37"/>
  </w:num>
  <w:num w:numId="133" w16cid:durableId="543441498">
    <w:abstractNumId w:val="196"/>
  </w:num>
  <w:num w:numId="134" w16cid:durableId="1100104975">
    <w:abstractNumId w:val="55"/>
  </w:num>
  <w:num w:numId="135" w16cid:durableId="509298134">
    <w:abstractNumId w:val="371"/>
  </w:num>
  <w:num w:numId="136" w16cid:durableId="117915332">
    <w:abstractNumId w:val="39"/>
  </w:num>
  <w:num w:numId="137" w16cid:durableId="489373338">
    <w:abstractNumId w:val="273"/>
  </w:num>
  <w:num w:numId="138" w16cid:durableId="1577548580">
    <w:abstractNumId w:val="62"/>
  </w:num>
  <w:num w:numId="139" w16cid:durableId="2026444893">
    <w:abstractNumId w:val="104"/>
  </w:num>
  <w:num w:numId="140" w16cid:durableId="645091506">
    <w:abstractNumId w:val="173"/>
  </w:num>
  <w:num w:numId="141" w16cid:durableId="301691209">
    <w:abstractNumId w:val="80"/>
  </w:num>
  <w:num w:numId="142" w16cid:durableId="1168011856">
    <w:abstractNumId w:val="38"/>
  </w:num>
  <w:num w:numId="143" w16cid:durableId="1002243646">
    <w:abstractNumId w:val="167"/>
  </w:num>
  <w:num w:numId="144" w16cid:durableId="925386299">
    <w:abstractNumId w:val="315"/>
  </w:num>
  <w:num w:numId="145" w16cid:durableId="964962916">
    <w:abstractNumId w:val="90"/>
  </w:num>
  <w:num w:numId="146" w16cid:durableId="778838882">
    <w:abstractNumId w:val="221"/>
  </w:num>
  <w:num w:numId="147" w16cid:durableId="487523359">
    <w:abstractNumId w:val="58"/>
  </w:num>
  <w:num w:numId="148" w16cid:durableId="21711411">
    <w:abstractNumId w:val="295"/>
  </w:num>
  <w:num w:numId="149" w16cid:durableId="1779136086">
    <w:abstractNumId w:val="44"/>
  </w:num>
  <w:num w:numId="150" w16cid:durableId="2032952018">
    <w:abstractNumId w:val="233"/>
  </w:num>
  <w:num w:numId="151" w16cid:durableId="376395671">
    <w:abstractNumId w:val="159"/>
  </w:num>
  <w:num w:numId="152" w16cid:durableId="2064283477">
    <w:abstractNumId w:val="385"/>
  </w:num>
  <w:num w:numId="153" w16cid:durableId="1725787625">
    <w:abstractNumId w:val="184"/>
  </w:num>
  <w:num w:numId="154" w16cid:durableId="1002397998">
    <w:abstractNumId w:val="366"/>
  </w:num>
  <w:num w:numId="155" w16cid:durableId="1128205153">
    <w:abstractNumId w:val="180"/>
  </w:num>
  <w:num w:numId="156" w16cid:durableId="934939473">
    <w:abstractNumId w:val="333"/>
  </w:num>
  <w:num w:numId="157" w16cid:durableId="692804565">
    <w:abstractNumId w:val="5"/>
  </w:num>
  <w:num w:numId="158" w16cid:durableId="1380089423">
    <w:abstractNumId w:val="269"/>
  </w:num>
  <w:num w:numId="159" w16cid:durableId="466244533">
    <w:abstractNumId w:val="325"/>
  </w:num>
  <w:num w:numId="160" w16cid:durableId="1430852094">
    <w:abstractNumId w:val="213"/>
  </w:num>
  <w:num w:numId="161" w16cid:durableId="1543253269">
    <w:abstractNumId w:val="52"/>
  </w:num>
  <w:num w:numId="162" w16cid:durableId="435446196">
    <w:abstractNumId w:val="341"/>
  </w:num>
  <w:num w:numId="163" w16cid:durableId="1555772216">
    <w:abstractNumId w:val="314"/>
  </w:num>
  <w:num w:numId="164" w16cid:durableId="529730248">
    <w:abstractNumId w:val="148"/>
  </w:num>
  <w:num w:numId="165" w16cid:durableId="574821640">
    <w:abstractNumId w:val="320"/>
  </w:num>
  <w:num w:numId="166" w16cid:durableId="1813519350">
    <w:abstractNumId w:val="118"/>
  </w:num>
  <w:num w:numId="167" w16cid:durableId="803959856">
    <w:abstractNumId w:val="144"/>
  </w:num>
  <w:num w:numId="168" w16cid:durableId="881095720">
    <w:abstractNumId w:val="29"/>
  </w:num>
  <w:num w:numId="169" w16cid:durableId="1713190233">
    <w:abstractNumId w:val="230"/>
  </w:num>
  <w:num w:numId="170" w16cid:durableId="1881815158">
    <w:abstractNumId w:val="82"/>
  </w:num>
  <w:num w:numId="171" w16cid:durableId="1505123462">
    <w:abstractNumId w:val="46"/>
  </w:num>
  <w:num w:numId="172" w16cid:durableId="1551573143">
    <w:abstractNumId w:val="135"/>
  </w:num>
  <w:num w:numId="173" w16cid:durableId="2084790503">
    <w:abstractNumId w:val="252"/>
  </w:num>
  <w:num w:numId="174" w16cid:durableId="1574202125">
    <w:abstractNumId w:val="255"/>
  </w:num>
  <w:num w:numId="175" w16cid:durableId="930551102">
    <w:abstractNumId w:val="319"/>
  </w:num>
  <w:num w:numId="176" w16cid:durableId="2125225681">
    <w:abstractNumId w:val="85"/>
  </w:num>
  <w:num w:numId="177" w16cid:durableId="1213927007">
    <w:abstractNumId w:val="261"/>
  </w:num>
  <w:num w:numId="178" w16cid:durableId="1492410649">
    <w:abstractNumId w:val="157"/>
  </w:num>
  <w:num w:numId="179" w16cid:durableId="2097747992">
    <w:abstractNumId w:val="72"/>
  </w:num>
  <w:num w:numId="180" w16cid:durableId="802966669">
    <w:abstractNumId w:val="293"/>
  </w:num>
  <w:num w:numId="181" w16cid:durableId="1646350127">
    <w:abstractNumId w:val="45"/>
  </w:num>
  <w:num w:numId="182" w16cid:durableId="1600022806">
    <w:abstractNumId w:val="190"/>
  </w:num>
  <w:num w:numId="183" w16cid:durableId="806628747">
    <w:abstractNumId w:val="149"/>
  </w:num>
  <w:num w:numId="184" w16cid:durableId="543103303">
    <w:abstractNumId w:val="27"/>
  </w:num>
  <w:num w:numId="185" w16cid:durableId="191767369">
    <w:abstractNumId w:val="280"/>
  </w:num>
  <w:num w:numId="186" w16cid:durableId="440799859">
    <w:abstractNumId w:val="69"/>
  </w:num>
  <w:num w:numId="187" w16cid:durableId="699672758">
    <w:abstractNumId w:val="303"/>
  </w:num>
  <w:num w:numId="188" w16cid:durableId="1133403599">
    <w:abstractNumId w:val="251"/>
  </w:num>
  <w:num w:numId="189" w16cid:durableId="1893954107">
    <w:abstractNumId w:val="301"/>
  </w:num>
  <w:num w:numId="190" w16cid:durableId="1597054469">
    <w:abstractNumId w:val="349"/>
  </w:num>
  <w:num w:numId="191" w16cid:durableId="667564920">
    <w:abstractNumId w:val="119"/>
  </w:num>
  <w:num w:numId="192" w16cid:durableId="1300454557">
    <w:abstractNumId w:val="178"/>
  </w:num>
  <w:num w:numId="193" w16cid:durableId="233249349">
    <w:abstractNumId w:val="263"/>
  </w:num>
  <w:num w:numId="194" w16cid:durableId="32704023">
    <w:abstractNumId w:val="49"/>
  </w:num>
  <w:num w:numId="195" w16cid:durableId="318198665">
    <w:abstractNumId w:val="32"/>
  </w:num>
  <w:num w:numId="196" w16cid:durableId="723068675">
    <w:abstractNumId w:val="33"/>
  </w:num>
  <w:num w:numId="197" w16cid:durableId="485249492">
    <w:abstractNumId w:val="389"/>
  </w:num>
  <w:num w:numId="198" w16cid:durableId="856772656">
    <w:abstractNumId w:val="236"/>
  </w:num>
  <w:num w:numId="199" w16cid:durableId="838890833">
    <w:abstractNumId w:val="218"/>
  </w:num>
  <w:num w:numId="200" w16cid:durableId="401873946">
    <w:abstractNumId w:val="222"/>
  </w:num>
  <w:num w:numId="201" w16cid:durableId="1514875318">
    <w:abstractNumId w:val="234"/>
  </w:num>
  <w:num w:numId="202" w16cid:durableId="1165704385">
    <w:abstractNumId w:val="344"/>
  </w:num>
  <w:num w:numId="203" w16cid:durableId="1235895679">
    <w:abstractNumId w:val="282"/>
  </w:num>
  <w:num w:numId="204" w16cid:durableId="1426993985">
    <w:abstractNumId w:val="14"/>
  </w:num>
  <w:num w:numId="205" w16cid:durableId="1474718283">
    <w:abstractNumId w:val="165"/>
  </w:num>
  <w:num w:numId="206" w16cid:durableId="62992921">
    <w:abstractNumId w:val="270"/>
  </w:num>
  <w:num w:numId="207" w16cid:durableId="414283053">
    <w:abstractNumId w:val="326"/>
  </w:num>
  <w:num w:numId="208" w16cid:durableId="1261572607">
    <w:abstractNumId w:val="145"/>
  </w:num>
  <w:num w:numId="209" w16cid:durableId="1006832035">
    <w:abstractNumId w:val="210"/>
  </w:num>
  <w:num w:numId="210" w16cid:durableId="1510486665">
    <w:abstractNumId w:val="209"/>
  </w:num>
  <w:num w:numId="211" w16cid:durableId="211428336">
    <w:abstractNumId w:val="183"/>
  </w:num>
  <w:num w:numId="212" w16cid:durableId="1690061014">
    <w:abstractNumId w:val="212"/>
  </w:num>
  <w:num w:numId="213" w16cid:durableId="2146383661">
    <w:abstractNumId w:val="278"/>
  </w:num>
  <w:num w:numId="214" w16cid:durableId="679812865">
    <w:abstractNumId w:val="152"/>
  </w:num>
  <w:num w:numId="215" w16cid:durableId="2020425149">
    <w:abstractNumId w:val="125"/>
  </w:num>
  <w:num w:numId="216" w16cid:durableId="592520619">
    <w:abstractNumId w:val="250"/>
  </w:num>
  <w:num w:numId="217" w16cid:durableId="480318536">
    <w:abstractNumId w:val="289"/>
  </w:num>
  <w:num w:numId="218" w16cid:durableId="1043017095">
    <w:abstractNumId w:val="26"/>
  </w:num>
  <w:num w:numId="219" w16cid:durableId="668676185">
    <w:abstractNumId w:val="367"/>
  </w:num>
  <w:num w:numId="220" w16cid:durableId="931429395">
    <w:abstractNumId w:val="195"/>
  </w:num>
  <w:num w:numId="221" w16cid:durableId="1745838467">
    <w:abstractNumId w:val="396"/>
  </w:num>
  <w:num w:numId="222" w16cid:durableId="119687599">
    <w:abstractNumId w:val="186"/>
  </w:num>
  <w:num w:numId="223" w16cid:durableId="956180881">
    <w:abstractNumId w:val="268"/>
  </w:num>
  <w:num w:numId="224" w16cid:durableId="1580747645">
    <w:abstractNumId w:val="307"/>
  </w:num>
  <w:num w:numId="225" w16cid:durableId="204563428">
    <w:abstractNumId w:val="48"/>
  </w:num>
  <w:num w:numId="226" w16cid:durableId="2144342012">
    <w:abstractNumId w:val="279"/>
  </w:num>
  <w:num w:numId="227" w16cid:durableId="1359044601">
    <w:abstractNumId w:val="298"/>
  </w:num>
  <w:num w:numId="228" w16cid:durableId="2119638976">
    <w:abstractNumId w:val="147"/>
  </w:num>
  <w:num w:numId="229" w16cid:durableId="295181977">
    <w:abstractNumId w:val="200"/>
  </w:num>
  <w:num w:numId="230" w16cid:durableId="1112432197">
    <w:abstractNumId w:val="284"/>
  </w:num>
  <w:num w:numId="231" w16cid:durableId="1455056627">
    <w:abstractNumId w:val="136"/>
  </w:num>
  <w:num w:numId="232" w16cid:durableId="1871871984">
    <w:abstractNumId w:val="287"/>
  </w:num>
  <w:num w:numId="233" w16cid:durableId="1238859280">
    <w:abstractNumId w:val="238"/>
  </w:num>
  <w:num w:numId="234" w16cid:durableId="1940333840">
    <w:abstractNumId w:val="372"/>
  </w:num>
  <w:num w:numId="235" w16cid:durableId="1745755502">
    <w:abstractNumId w:val="79"/>
  </w:num>
  <w:num w:numId="236" w16cid:durableId="764116019">
    <w:abstractNumId w:val="42"/>
  </w:num>
  <w:num w:numId="237" w16cid:durableId="1470437329">
    <w:abstractNumId w:val="112"/>
  </w:num>
  <w:num w:numId="238" w16cid:durableId="5138705">
    <w:abstractNumId w:val="94"/>
  </w:num>
  <w:num w:numId="239" w16cid:durableId="251596060">
    <w:abstractNumId w:val="219"/>
  </w:num>
  <w:num w:numId="240" w16cid:durableId="1938829692">
    <w:abstractNumId w:val="388"/>
  </w:num>
  <w:num w:numId="241" w16cid:durableId="573903487">
    <w:abstractNumId w:val="348"/>
  </w:num>
  <w:num w:numId="242" w16cid:durableId="1676760581">
    <w:abstractNumId w:val="19"/>
  </w:num>
  <w:num w:numId="243" w16cid:durableId="2101901774">
    <w:abstractNumId w:val="188"/>
  </w:num>
  <w:num w:numId="244" w16cid:durableId="1565682905">
    <w:abstractNumId w:val="351"/>
  </w:num>
  <w:num w:numId="245" w16cid:durableId="2080708378">
    <w:abstractNumId w:val="276"/>
  </w:num>
  <w:num w:numId="246" w16cid:durableId="862134987">
    <w:abstractNumId w:val="91"/>
  </w:num>
  <w:num w:numId="247" w16cid:durableId="1313485754">
    <w:abstractNumId w:val="60"/>
  </w:num>
  <w:num w:numId="248" w16cid:durableId="1388257534">
    <w:abstractNumId w:val="294"/>
  </w:num>
  <w:num w:numId="249" w16cid:durableId="1916352559">
    <w:abstractNumId w:val="120"/>
  </w:num>
  <w:num w:numId="250" w16cid:durableId="2039626080">
    <w:abstractNumId w:val="23"/>
  </w:num>
  <w:num w:numId="251" w16cid:durableId="1005015559">
    <w:abstractNumId w:val="75"/>
  </w:num>
  <w:num w:numId="252" w16cid:durableId="805857207">
    <w:abstractNumId w:val="36"/>
  </w:num>
  <w:num w:numId="253" w16cid:durableId="1788546690">
    <w:abstractNumId w:val="138"/>
  </w:num>
  <w:num w:numId="254" w16cid:durableId="1656952231">
    <w:abstractNumId w:val="337"/>
  </w:num>
  <w:num w:numId="255" w16cid:durableId="2075662937">
    <w:abstractNumId w:val="95"/>
  </w:num>
  <w:num w:numId="256" w16cid:durableId="1354959546">
    <w:abstractNumId w:val="41"/>
  </w:num>
  <w:num w:numId="257" w16cid:durableId="2134321933">
    <w:abstractNumId w:val="103"/>
  </w:num>
  <w:num w:numId="258" w16cid:durableId="504983005">
    <w:abstractNumId w:val="87"/>
  </w:num>
  <w:num w:numId="259" w16cid:durableId="1637417961">
    <w:abstractNumId w:val="185"/>
  </w:num>
  <w:num w:numId="260" w16cid:durableId="994842925">
    <w:abstractNumId w:val="362"/>
  </w:num>
  <w:num w:numId="261" w16cid:durableId="1391156081">
    <w:abstractNumId w:val="86"/>
  </w:num>
  <w:num w:numId="262" w16cid:durableId="964851049">
    <w:abstractNumId w:val="370"/>
  </w:num>
  <w:num w:numId="263" w16cid:durableId="592318807">
    <w:abstractNumId w:val="302"/>
  </w:num>
  <w:num w:numId="264" w16cid:durableId="1698771882">
    <w:abstractNumId w:val="254"/>
  </w:num>
  <w:num w:numId="265" w16cid:durableId="562639296">
    <w:abstractNumId w:val="350"/>
  </w:num>
  <w:num w:numId="266" w16cid:durableId="87046081">
    <w:abstractNumId w:val="43"/>
  </w:num>
  <w:num w:numId="267" w16cid:durableId="1941256248">
    <w:abstractNumId w:val="378"/>
  </w:num>
  <w:num w:numId="268" w16cid:durableId="478157659">
    <w:abstractNumId w:val="391"/>
  </w:num>
  <w:num w:numId="269" w16cid:durableId="1167479703">
    <w:abstractNumId w:val="277"/>
  </w:num>
  <w:num w:numId="270" w16cid:durableId="110132786">
    <w:abstractNumId w:val="260"/>
  </w:num>
  <w:num w:numId="271" w16cid:durableId="1828782088">
    <w:abstractNumId w:val="305"/>
  </w:num>
  <w:num w:numId="272" w16cid:durableId="1444809469">
    <w:abstractNumId w:val="105"/>
  </w:num>
  <w:num w:numId="273" w16cid:durableId="1446538867">
    <w:abstractNumId w:val="176"/>
  </w:num>
  <w:num w:numId="274" w16cid:durableId="225605578">
    <w:abstractNumId w:val="272"/>
  </w:num>
  <w:num w:numId="275" w16cid:durableId="132724256">
    <w:abstractNumId w:val="124"/>
  </w:num>
  <w:num w:numId="276" w16cid:durableId="71781874">
    <w:abstractNumId w:val="338"/>
  </w:num>
  <w:num w:numId="277" w16cid:durableId="1518733669">
    <w:abstractNumId w:val="283"/>
  </w:num>
  <w:num w:numId="278" w16cid:durableId="499201932">
    <w:abstractNumId w:val="310"/>
  </w:num>
  <w:num w:numId="279" w16cid:durableId="548732988">
    <w:abstractNumId w:val="290"/>
  </w:num>
  <w:num w:numId="280" w16cid:durableId="1277906879">
    <w:abstractNumId w:val="220"/>
  </w:num>
  <w:num w:numId="281" w16cid:durableId="322781399">
    <w:abstractNumId w:val="343"/>
  </w:num>
  <w:num w:numId="282" w16cid:durableId="1638223902">
    <w:abstractNumId w:val="141"/>
  </w:num>
  <w:num w:numId="283" w16cid:durableId="120073379">
    <w:abstractNumId w:val="146"/>
  </w:num>
  <w:num w:numId="284" w16cid:durableId="247427458">
    <w:abstractNumId w:val="384"/>
  </w:num>
  <w:num w:numId="285" w16cid:durableId="447965312">
    <w:abstractNumId w:val="376"/>
  </w:num>
  <w:num w:numId="286" w16cid:durableId="1448543158">
    <w:abstractNumId w:val="214"/>
  </w:num>
  <w:num w:numId="287" w16cid:durableId="729768271">
    <w:abstractNumId w:val="264"/>
  </w:num>
  <w:num w:numId="288" w16cid:durableId="1923291614">
    <w:abstractNumId w:val="4"/>
  </w:num>
  <w:num w:numId="289" w16cid:durableId="1321152697">
    <w:abstractNumId w:val="395"/>
  </w:num>
  <w:num w:numId="290" w16cid:durableId="126821349">
    <w:abstractNumId w:val="20"/>
  </w:num>
  <w:num w:numId="291" w16cid:durableId="104619896">
    <w:abstractNumId w:val="116"/>
  </w:num>
  <w:num w:numId="292" w16cid:durableId="1247494847">
    <w:abstractNumId w:val="330"/>
  </w:num>
  <w:num w:numId="293" w16cid:durableId="1451820789">
    <w:abstractNumId w:val="8"/>
  </w:num>
  <w:num w:numId="294" w16cid:durableId="1400327144">
    <w:abstractNumId w:val="97"/>
  </w:num>
  <w:num w:numId="295" w16cid:durableId="1088621025">
    <w:abstractNumId w:val="228"/>
  </w:num>
  <w:num w:numId="296" w16cid:durableId="1463578518">
    <w:abstractNumId w:val="164"/>
  </w:num>
  <w:num w:numId="297" w16cid:durableId="1441491443">
    <w:abstractNumId w:val="232"/>
  </w:num>
  <w:num w:numId="298" w16cid:durableId="1022899106">
    <w:abstractNumId w:val="345"/>
  </w:num>
  <w:num w:numId="299" w16cid:durableId="475143901">
    <w:abstractNumId w:val="334"/>
  </w:num>
  <w:num w:numId="300" w16cid:durableId="1781298894">
    <w:abstractNumId w:val="111"/>
  </w:num>
  <w:num w:numId="301" w16cid:durableId="1827279380">
    <w:abstractNumId w:val="275"/>
  </w:num>
  <w:num w:numId="302" w16cid:durableId="358969901">
    <w:abstractNumId w:val="322"/>
  </w:num>
  <w:num w:numId="303" w16cid:durableId="1000885744">
    <w:abstractNumId w:val="379"/>
  </w:num>
  <w:num w:numId="304" w16cid:durableId="1388063950">
    <w:abstractNumId w:val="47"/>
  </w:num>
  <w:num w:numId="305" w16cid:durableId="979647455">
    <w:abstractNumId w:val="292"/>
  </w:num>
  <w:num w:numId="306" w16cid:durableId="1997102971">
    <w:abstractNumId w:val="288"/>
  </w:num>
  <w:num w:numId="307" w16cid:durableId="1368872236">
    <w:abstractNumId w:val="239"/>
  </w:num>
  <w:num w:numId="308" w16cid:durableId="1167986702">
    <w:abstractNumId w:val="381"/>
  </w:num>
  <w:num w:numId="309" w16cid:durableId="1086341448">
    <w:abstractNumId w:val="122"/>
  </w:num>
  <w:num w:numId="310" w16cid:durableId="994602220">
    <w:abstractNumId w:val="377"/>
  </w:num>
  <w:num w:numId="311" w16cid:durableId="96757540">
    <w:abstractNumId w:val="78"/>
  </w:num>
  <w:num w:numId="312" w16cid:durableId="1746099004">
    <w:abstractNumId w:val="187"/>
  </w:num>
  <w:num w:numId="313" w16cid:durableId="2075465351">
    <w:abstractNumId w:val="121"/>
  </w:num>
  <w:num w:numId="314" w16cid:durableId="1647854628">
    <w:abstractNumId w:val="225"/>
  </w:num>
  <w:num w:numId="315" w16cid:durableId="549148099">
    <w:abstractNumId w:val="365"/>
  </w:num>
  <w:num w:numId="316" w16cid:durableId="1016342641">
    <w:abstractNumId w:val="35"/>
  </w:num>
  <w:num w:numId="317" w16cid:durableId="1275213774">
    <w:abstractNumId w:val="16"/>
  </w:num>
  <w:num w:numId="318" w16cid:durableId="15157072">
    <w:abstractNumId w:val="256"/>
  </w:num>
  <w:num w:numId="319" w16cid:durableId="212349711">
    <w:abstractNumId w:val="163"/>
  </w:num>
  <w:num w:numId="320" w16cid:durableId="1210725847">
    <w:abstractNumId w:val="247"/>
  </w:num>
  <w:num w:numId="321" w16cid:durableId="1322075109">
    <w:abstractNumId w:val="137"/>
  </w:num>
  <w:num w:numId="322" w16cid:durableId="1342971679">
    <w:abstractNumId w:val="291"/>
  </w:num>
  <w:num w:numId="323" w16cid:durableId="1858738293">
    <w:abstractNumId w:val="374"/>
  </w:num>
  <w:num w:numId="324" w16cid:durableId="1323388817">
    <w:abstractNumId w:val="297"/>
  </w:num>
  <w:num w:numId="325" w16cid:durableId="1046761903">
    <w:abstractNumId w:val="243"/>
  </w:num>
  <w:num w:numId="326" w16cid:durableId="1248076801">
    <w:abstractNumId w:val="30"/>
  </w:num>
  <w:num w:numId="327" w16cid:durableId="393551318">
    <w:abstractNumId w:val="369"/>
  </w:num>
  <w:num w:numId="328" w16cid:durableId="1676758883">
    <w:abstractNumId w:val="10"/>
  </w:num>
  <w:num w:numId="329" w16cid:durableId="2098205764">
    <w:abstractNumId w:val="172"/>
  </w:num>
  <w:num w:numId="330" w16cid:durableId="1130250541">
    <w:abstractNumId w:val="360"/>
  </w:num>
  <w:num w:numId="331" w16cid:durableId="1222640138">
    <w:abstractNumId w:val="258"/>
  </w:num>
  <w:num w:numId="332" w16cid:durableId="1339694684">
    <w:abstractNumId w:val="108"/>
  </w:num>
  <w:num w:numId="333" w16cid:durableId="1933665583">
    <w:abstractNumId w:val="83"/>
  </w:num>
  <w:num w:numId="334" w16cid:durableId="1724912802">
    <w:abstractNumId w:val="223"/>
  </w:num>
  <w:num w:numId="335" w16cid:durableId="1524974979">
    <w:abstractNumId w:val="197"/>
  </w:num>
  <w:num w:numId="336" w16cid:durableId="79564335">
    <w:abstractNumId w:val="59"/>
  </w:num>
  <w:num w:numId="337" w16cid:durableId="854806498">
    <w:abstractNumId w:val="168"/>
  </w:num>
  <w:num w:numId="338" w16cid:durableId="743651706">
    <w:abstractNumId w:val="31"/>
  </w:num>
  <w:num w:numId="339" w16cid:durableId="219168450">
    <w:abstractNumId w:val="327"/>
  </w:num>
  <w:num w:numId="340" w16cid:durableId="590895988">
    <w:abstractNumId w:val="246"/>
  </w:num>
  <w:num w:numId="341" w16cid:durableId="953173249">
    <w:abstractNumId w:val="204"/>
  </w:num>
  <w:num w:numId="342" w16cid:durableId="143282705">
    <w:abstractNumId w:val="309"/>
  </w:num>
  <w:num w:numId="343" w16cid:durableId="575868946">
    <w:abstractNumId w:val="191"/>
  </w:num>
  <w:num w:numId="344" w16cid:durableId="832530545">
    <w:abstractNumId w:val="192"/>
  </w:num>
  <w:num w:numId="345" w16cid:durableId="1738748099">
    <w:abstractNumId w:val="332"/>
  </w:num>
  <w:num w:numId="346" w16cid:durableId="124543012">
    <w:abstractNumId w:val="24"/>
  </w:num>
  <w:num w:numId="347" w16cid:durableId="1689335603">
    <w:abstractNumId w:val="203"/>
  </w:num>
  <w:num w:numId="348" w16cid:durableId="879169074">
    <w:abstractNumId w:val="346"/>
  </w:num>
  <w:num w:numId="349" w16cid:durableId="1923490258">
    <w:abstractNumId w:val="311"/>
  </w:num>
  <w:num w:numId="350" w16cid:durableId="1337614390">
    <w:abstractNumId w:val="336"/>
  </w:num>
  <w:num w:numId="351" w16cid:durableId="1813210389">
    <w:abstractNumId w:val="237"/>
  </w:num>
  <w:num w:numId="352" w16cid:durableId="1120492417">
    <w:abstractNumId w:val="266"/>
  </w:num>
  <w:num w:numId="353" w16cid:durableId="258947564">
    <w:abstractNumId w:val="28"/>
  </w:num>
  <w:num w:numId="354" w16cid:durableId="1847553921">
    <w:abstractNumId w:val="109"/>
  </w:num>
  <w:num w:numId="355" w16cid:durableId="409498339">
    <w:abstractNumId w:val="281"/>
  </w:num>
  <w:num w:numId="356" w16cid:durableId="1035010711">
    <w:abstractNumId w:val="61"/>
  </w:num>
  <w:num w:numId="357" w16cid:durableId="2116097559">
    <w:abstractNumId w:val="323"/>
  </w:num>
  <w:num w:numId="358" w16cid:durableId="1515537632">
    <w:abstractNumId w:val="25"/>
  </w:num>
  <w:num w:numId="359" w16cid:durableId="1174607307">
    <w:abstractNumId w:val="2"/>
  </w:num>
  <w:num w:numId="360" w16cid:durableId="410008073">
    <w:abstractNumId w:val="231"/>
  </w:num>
  <w:num w:numId="361" w16cid:durableId="700327607">
    <w:abstractNumId w:val="271"/>
  </w:num>
  <w:num w:numId="362" w16cid:durableId="1813598984">
    <w:abstractNumId w:val="353"/>
  </w:num>
  <w:num w:numId="363" w16cid:durableId="1399477201">
    <w:abstractNumId w:val="117"/>
  </w:num>
  <w:num w:numId="364" w16cid:durableId="1590696946">
    <w:abstractNumId w:val="131"/>
  </w:num>
  <w:num w:numId="365" w16cid:durableId="360597000">
    <w:abstractNumId w:val="81"/>
  </w:num>
  <w:num w:numId="366" w16cid:durableId="695034658">
    <w:abstractNumId w:val="84"/>
  </w:num>
  <w:num w:numId="367" w16cid:durableId="1323393462">
    <w:abstractNumId w:val="65"/>
  </w:num>
  <w:num w:numId="368" w16cid:durableId="141436089">
    <w:abstractNumId w:val="110"/>
  </w:num>
  <w:num w:numId="369" w16cid:durableId="175124234">
    <w:abstractNumId w:val="170"/>
  </w:num>
  <w:num w:numId="370" w16cid:durableId="1298146263">
    <w:abstractNumId w:val="244"/>
  </w:num>
  <w:num w:numId="371" w16cid:durableId="1637099900">
    <w:abstractNumId w:val="359"/>
  </w:num>
  <w:num w:numId="372" w16cid:durableId="1720738506">
    <w:abstractNumId w:val="215"/>
  </w:num>
  <w:num w:numId="373" w16cid:durableId="644235469">
    <w:abstractNumId w:val="143"/>
  </w:num>
  <w:num w:numId="374" w16cid:durableId="1130055579">
    <w:abstractNumId w:val="224"/>
  </w:num>
  <w:num w:numId="375" w16cid:durableId="107817728">
    <w:abstractNumId w:val="56"/>
  </w:num>
  <w:num w:numId="376" w16cid:durableId="664281367">
    <w:abstractNumId w:val="99"/>
  </w:num>
  <w:num w:numId="377" w16cid:durableId="475345037">
    <w:abstractNumId w:val="171"/>
  </w:num>
  <w:num w:numId="378" w16cid:durableId="1172335397">
    <w:abstractNumId w:val="240"/>
  </w:num>
  <w:num w:numId="379" w16cid:durableId="2121339990">
    <w:abstractNumId w:val="217"/>
  </w:num>
  <w:num w:numId="380" w16cid:durableId="715155834">
    <w:abstractNumId w:val="245"/>
  </w:num>
  <w:num w:numId="381" w16cid:durableId="1775204411">
    <w:abstractNumId w:val="66"/>
  </w:num>
  <w:num w:numId="382" w16cid:durableId="762654552">
    <w:abstractNumId w:val="98"/>
  </w:num>
  <w:num w:numId="383" w16cid:durableId="1527519921">
    <w:abstractNumId w:val="96"/>
  </w:num>
  <w:num w:numId="384" w16cid:durableId="1564635817">
    <w:abstractNumId w:val="257"/>
  </w:num>
  <w:num w:numId="385" w16cid:durableId="2019498729">
    <w:abstractNumId w:val="328"/>
  </w:num>
  <w:num w:numId="386" w16cid:durableId="5133582">
    <w:abstractNumId w:val="306"/>
  </w:num>
  <w:num w:numId="387" w16cid:durableId="570651914">
    <w:abstractNumId w:val="312"/>
  </w:num>
  <w:num w:numId="388" w16cid:durableId="661155979">
    <w:abstractNumId w:val="101"/>
  </w:num>
  <w:num w:numId="389" w16cid:durableId="428893684">
    <w:abstractNumId w:val="358"/>
  </w:num>
  <w:num w:numId="390" w16cid:durableId="2133817474">
    <w:abstractNumId w:val="285"/>
  </w:num>
  <w:num w:numId="391" w16cid:durableId="2001344590">
    <w:abstractNumId w:val="162"/>
  </w:num>
  <w:num w:numId="392" w16cid:durableId="1627194929">
    <w:abstractNumId w:val="6"/>
  </w:num>
  <w:num w:numId="393" w16cid:durableId="1660888048">
    <w:abstractNumId w:val="73"/>
  </w:num>
  <w:num w:numId="394" w16cid:durableId="247159171">
    <w:abstractNumId w:val="259"/>
  </w:num>
  <w:num w:numId="395" w16cid:durableId="676348132">
    <w:abstractNumId w:val="139"/>
  </w:num>
  <w:num w:numId="396" w16cid:durableId="980842037">
    <w:abstractNumId w:val="216"/>
  </w:num>
  <w:num w:numId="397" w16cid:durableId="1140876732">
    <w:abstractNumId w:val="2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BE"/>
    <w:rsid w:val="00214484"/>
    <w:rsid w:val="00355175"/>
    <w:rsid w:val="00452848"/>
    <w:rsid w:val="00490F27"/>
    <w:rsid w:val="004A3361"/>
    <w:rsid w:val="00570BF8"/>
    <w:rsid w:val="005B21BE"/>
    <w:rsid w:val="00662585"/>
    <w:rsid w:val="006A7F68"/>
    <w:rsid w:val="006D74DE"/>
    <w:rsid w:val="007C47CC"/>
    <w:rsid w:val="007E614E"/>
    <w:rsid w:val="008271AB"/>
    <w:rsid w:val="00903A69"/>
    <w:rsid w:val="009335BB"/>
    <w:rsid w:val="00944361"/>
    <w:rsid w:val="00AB0642"/>
    <w:rsid w:val="00B23B61"/>
    <w:rsid w:val="00B672B3"/>
    <w:rsid w:val="00C065A6"/>
    <w:rsid w:val="00C834CE"/>
    <w:rsid w:val="00D37B4B"/>
    <w:rsid w:val="00D706C1"/>
    <w:rsid w:val="00DB3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9A2995"/>
  <w15:chartTrackingRefBased/>
  <w15:docId w15:val="{7C80E79F-0CEB-B24F-ACAF-CB538B4F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1BE"/>
    <w:rPr>
      <w:rFonts w:eastAsiaTheme="minorEastAsia"/>
      <w:lang w:eastAsia="ja-JP"/>
    </w:rPr>
  </w:style>
  <w:style w:type="paragraph" w:styleId="Heading1">
    <w:name w:val="heading 1"/>
    <w:basedOn w:val="Normal"/>
    <w:next w:val="Normal"/>
    <w:link w:val="Heading1Char"/>
    <w:uiPriority w:val="9"/>
    <w:qFormat/>
    <w:rsid w:val="00490F27"/>
    <w:pPr>
      <w:keepNext/>
      <w:keepLines/>
      <w:spacing w:before="480" w:after="0"/>
      <w:outlineLvl w:val="0"/>
    </w:pPr>
    <w:rPr>
      <w:rFonts w:asciiTheme="majorHAnsi" w:eastAsiaTheme="majorEastAsia" w:hAnsiTheme="majorHAnsi" w:cstheme="majorBidi"/>
      <w:b/>
      <w:bCs/>
      <w:color w:val="A0813F" w:themeColor="accent1" w:themeShade="BF"/>
      <w:sz w:val="28"/>
      <w:szCs w:val="28"/>
    </w:rPr>
  </w:style>
  <w:style w:type="paragraph" w:styleId="Heading2">
    <w:name w:val="heading 2"/>
    <w:basedOn w:val="Normal"/>
    <w:next w:val="Normal"/>
    <w:link w:val="Heading2Char"/>
    <w:uiPriority w:val="9"/>
    <w:unhideWhenUsed/>
    <w:qFormat/>
    <w:rsid w:val="00490F27"/>
    <w:pPr>
      <w:keepNext/>
      <w:keepLines/>
      <w:spacing w:before="200" w:after="0"/>
      <w:outlineLvl w:val="1"/>
    </w:pPr>
    <w:rPr>
      <w:rFonts w:asciiTheme="majorHAnsi" w:eastAsiaTheme="majorEastAsia" w:hAnsiTheme="majorHAnsi" w:cstheme="majorBidi"/>
      <w:b/>
      <w:bCs/>
      <w:color w:val="C3A668" w:themeColor="accent1"/>
      <w:sz w:val="26"/>
      <w:szCs w:val="26"/>
    </w:rPr>
  </w:style>
  <w:style w:type="paragraph" w:styleId="Heading3">
    <w:name w:val="heading 3"/>
    <w:basedOn w:val="Normal"/>
    <w:next w:val="Normal"/>
    <w:link w:val="Heading3Char"/>
    <w:uiPriority w:val="9"/>
    <w:unhideWhenUsed/>
    <w:qFormat/>
    <w:rsid w:val="00490F27"/>
    <w:pPr>
      <w:keepNext/>
      <w:keepLines/>
      <w:spacing w:before="200" w:after="0"/>
      <w:outlineLvl w:val="2"/>
    </w:pPr>
    <w:rPr>
      <w:rFonts w:asciiTheme="majorHAnsi" w:eastAsiaTheme="majorEastAsia" w:hAnsiTheme="majorHAnsi" w:cstheme="majorBidi"/>
      <w:b/>
      <w:bCs/>
      <w:color w:val="C3A668" w:themeColor="accent1"/>
    </w:rPr>
  </w:style>
  <w:style w:type="paragraph" w:styleId="Heading4">
    <w:name w:val="heading 4"/>
    <w:basedOn w:val="Normal"/>
    <w:next w:val="Normal"/>
    <w:link w:val="Heading4Char"/>
    <w:uiPriority w:val="9"/>
    <w:unhideWhenUsed/>
    <w:qFormat/>
    <w:rsid w:val="00490F27"/>
    <w:pPr>
      <w:keepNext/>
      <w:keepLines/>
      <w:spacing w:before="200" w:after="0"/>
      <w:outlineLvl w:val="3"/>
    </w:pPr>
    <w:rPr>
      <w:rFonts w:asciiTheme="majorHAnsi" w:eastAsiaTheme="majorEastAsia" w:hAnsiTheme="majorHAnsi" w:cstheme="majorBidi"/>
      <w:b/>
      <w:bCs/>
      <w:i/>
      <w:iCs/>
      <w:color w:val="C3A668" w:themeColor="accent1"/>
    </w:rPr>
  </w:style>
  <w:style w:type="paragraph" w:styleId="Heading5">
    <w:name w:val="heading 5"/>
    <w:basedOn w:val="Normal"/>
    <w:next w:val="Normal"/>
    <w:link w:val="Heading5Char"/>
    <w:uiPriority w:val="9"/>
    <w:unhideWhenUsed/>
    <w:qFormat/>
    <w:rsid w:val="00490F27"/>
    <w:pPr>
      <w:keepNext/>
      <w:keepLines/>
      <w:spacing w:before="200" w:after="0"/>
      <w:outlineLvl w:val="4"/>
    </w:pPr>
    <w:rPr>
      <w:rFonts w:asciiTheme="majorHAnsi" w:eastAsiaTheme="majorEastAsia" w:hAnsiTheme="majorHAnsi" w:cstheme="majorBidi"/>
      <w:color w:val="6A552A" w:themeColor="accent1" w:themeShade="7F"/>
    </w:rPr>
  </w:style>
  <w:style w:type="paragraph" w:styleId="Heading6">
    <w:name w:val="heading 6"/>
    <w:basedOn w:val="Normal"/>
    <w:next w:val="Normal"/>
    <w:link w:val="Heading6Char"/>
    <w:uiPriority w:val="9"/>
    <w:unhideWhenUsed/>
    <w:qFormat/>
    <w:rsid w:val="00490F27"/>
    <w:pPr>
      <w:keepNext/>
      <w:keepLines/>
      <w:spacing w:before="200" w:after="0"/>
      <w:outlineLvl w:val="5"/>
    </w:pPr>
    <w:rPr>
      <w:rFonts w:asciiTheme="majorHAnsi" w:eastAsiaTheme="majorEastAsia" w:hAnsiTheme="majorHAnsi" w:cstheme="majorBidi"/>
      <w:i/>
      <w:iCs/>
      <w:color w:val="6A552A" w:themeColor="accent1" w:themeShade="7F"/>
    </w:rPr>
  </w:style>
  <w:style w:type="paragraph" w:styleId="Heading7">
    <w:name w:val="heading 7"/>
    <w:basedOn w:val="Normal"/>
    <w:next w:val="Normal"/>
    <w:link w:val="Heading7Char"/>
    <w:uiPriority w:val="9"/>
    <w:unhideWhenUsed/>
    <w:qFormat/>
    <w:rsid w:val="00490F2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90F27"/>
    <w:pPr>
      <w:keepNext/>
      <w:keepLines/>
      <w:spacing w:before="200" w:after="0"/>
      <w:outlineLvl w:val="7"/>
    </w:pPr>
    <w:rPr>
      <w:rFonts w:asciiTheme="majorHAnsi" w:eastAsiaTheme="majorEastAsia" w:hAnsiTheme="majorHAnsi" w:cstheme="majorBidi"/>
      <w:color w:val="C3A668" w:themeColor="accent1"/>
      <w:sz w:val="20"/>
      <w:szCs w:val="20"/>
    </w:rPr>
  </w:style>
  <w:style w:type="paragraph" w:styleId="Heading9">
    <w:name w:val="heading 9"/>
    <w:basedOn w:val="Normal"/>
    <w:next w:val="Normal"/>
    <w:link w:val="Heading9Char"/>
    <w:uiPriority w:val="9"/>
    <w:unhideWhenUsed/>
    <w:qFormat/>
    <w:rsid w:val="00490F2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27"/>
    <w:rPr>
      <w:rFonts w:asciiTheme="majorHAnsi" w:eastAsiaTheme="majorEastAsia" w:hAnsiTheme="majorHAnsi" w:cstheme="majorBidi"/>
      <w:b/>
      <w:bCs/>
      <w:color w:val="A0813F" w:themeColor="accent1" w:themeShade="BF"/>
      <w:sz w:val="28"/>
      <w:szCs w:val="28"/>
    </w:rPr>
  </w:style>
  <w:style w:type="character" w:customStyle="1" w:styleId="Heading2Char">
    <w:name w:val="Heading 2 Char"/>
    <w:basedOn w:val="DefaultParagraphFont"/>
    <w:link w:val="Heading2"/>
    <w:uiPriority w:val="9"/>
    <w:rsid w:val="00490F27"/>
    <w:rPr>
      <w:rFonts w:asciiTheme="majorHAnsi" w:eastAsiaTheme="majorEastAsia" w:hAnsiTheme="majorHAnsi" w:cstheme="majorBidi"/>
      <w:b/>
      <w:bCs/>
      <w:color w:val="C3A668" w:themeColor="accent1"/>
      <w:sz w:val="26"/>
      <w:szCs w:val="26"/>
    </w:rPr>
  </w:style>
  <w:style w:type="character" w:customStyle="1" w:styleId="Heading3Char">
    <w:name w:val="Heading 3 Char"/>
    <w:basedOn w:val="DefaultParagraphFont"/>
    <w:link w:val="Heading3"/>
    <w:uiPriority w:val="9"/>
    <w:rsid w:val="00490F27"/>
    <w:rPr>
      <w:rFonts w:asciiTheme="majorHAnsi" w:eastAsiaTheme="majorEastAsia" w:hAnsiTheme="majorHAnsi" w:cstheme="majorBidi"/>
      <w:b/>
      <w:bCs/>
      <w:color w:val="C3A668" w:themeColor="accent1"/>
    </w:rPr>
  </w:style>
  <w:style w:type="character" w:customStyle="1" w:styleId="Heading4Char">
    <w:name w:val="Heading 4 Char"/>
    <w:basedOn w:val="DefaultParagraphFont"/>
    <w:link w:val="Heading4"/>
    <w:uiPriority w:val="9"/>
    <w:rsid w:val="00490F27"/>
    <w:rPr>
      <w:rFonts w:asciiTheme="majorHAnsi" w:eastAsiaTheme="majorEastAsia" w:hAnsiTheme="majorHAnsi" w:cstheme="majorBidi"/>
      <w:b/>
      <w:bCs/>
      <w:i/>
      <w:iCs/>
      <w:color w:val="C3A668" w:themeColor="accent1"/>
    </w:rPr>
  </w:style>
  <w:style w:type="character" w:customStyle="1" w:styleId="Heading5Char">
    <w:name w:val="Heading 5 Char"/>
    <w:basedOn w:val="DefaultParagraphFont"/>
    <w:link w:val="Heading5"/>
    <w:uiPriority w:val="9"/>
    <w:rsid w:val="00490F27"/>
    <w:rPr>
      <w:rFonts w:asciiTheme="majorHAnsi" w:eastAsiaTheme="majorEastAsia" w:hAnsiTheme="majorHAnsi" w:cstheme="majorBidi"/>
      <w:color w:val="6A552A" w:themeColor="accent1" w:themeShade="7F"/>
    </w:rPr>
  </w:style>
  <w:style w:type="character" w:customStyle="1" w:styleId="Heading6Char">
    <w:name w:val="Heading 6 Char"/>
    <w:basedOn w:val="DefaultParagraphFont"/>
    <w:link w:val="Heading6"/>
    <w:uiPriority w:val="9"/>
    <w:rsid w:val="00490F27"/>
    <w:rPr>
      <w:rFonts w:asciiTheme="majorHAnsi" w:eastAsiaTheme="majorEastAsia" w:hAnsiTheme="majorHAnsi" w:cstheme="majorBidi"/>
      <w:i/>
      <w:iCs/>
      <w:color w:val="6A552A" w:themeColor="accent1" w:themeShade="7F"/>
    </w:rPr>
  </w:style>
  <w:style w:type="character" w:customStyle="1" w:styleId="Heading7Char">
    <w:name w:val="Heading 7 Char"/>
    <w:basedOn w:val="DefaultParagraphFont"/>
    <w:link w:val="Heading7"/>
    <w:uiPriority w:val="9"/>
    <w:rsid w:val="00490F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90F27"/>
    <w:rPr>
      <w:rFonts w:asciiTheme="majorHAnsi" w:eastAsiaTheme="majorEastAsia" w:hAnsiTheme="majorHAnsi" w:cstheme="majorBidi"/>
      <w:color w:val="C3A668" w:themeColor="accent1"/>
      <w:sz w:val="20"/>
      <w:szCs w:val="20"/>
    </w:rPr>
  </w:style>
  <w:style w:type="character" w:customStyle="1" w:styleId="Heading9Char">
    <w:name w:val="Heading 9 Char"/>
    <w:basedOn w:val="DefaultParagraphFont"/>
    <w:link w:val="Heading9"/>
    <w:uiPriority w:val="9"/>
    <w:rsid w:val="00490F2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90F27"/>
    <w:pPr>
      <w:spacing w:line="240" w:lineRule="auto"/>
    </w:pPr>
    <w:rPr>
      <w:b/>
      <w:bCs/>
      <w:color w:val="C3A668" w:themeColor="accent1"/>
      <w:sz w:val="18"/>
      <w:szCs w:val="18"/>
    </w:rPr>
  </w:style>
  <w:style w:type="paragraph" w:styleId="Title">
    <w:name w:val="Title"/>
    <w:basedOn w:val="Normal"/>
    <w:next w:val="Normal"/>
    <w:link w:val="TitleChar"/>
    <w:uiPriority w:val="10"/>
    <w:qFormat/>
    <w:rsid w:val="00490F27"/>
    <w:pPr>
      <w:pBdr>
        <w:bottom w:val="single" w:sz="8" w:space="4" w:color="C3A668"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490F27"/>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490F27"/>
    <w:pPr>
      <w:numPr>
        <w:ilvl w:val="1"/>
      </w:numPr>
    </w:pPr>
    <w:rPr>
      <w:rFonts w:asciiTheme="majorHAnsi" w:eastAsiaTheme="majorEastAsia" w:hAnsiTheme="majorHAnsi" w:cstheme="majorBidi"/>
      <w:i/>
      <w:iCs/>
      <w:color w:val="C3A668" w:themeColor="accent1"/>
      <w:spacing w:val="15"/>
      <w:sz w:val="24"/>
      <w:szCs w:val="24"/>
    </w:rPr>
  </w:style>
  <w:style w:type="character" w:customStyle="1" w:styleId="SubtitleChar">
    <w:name w:val="Subtitle Char"/>
    <w:basedOn w:val="DefaultParagraphFont"/>
    <w:link w:val="Subtitle"/>
    <w:uiPriority w:val="11"/>
    <w:rsid w:val="00490F27"/>
    <w:rPr>
      <w:rFonts w:asciiTheme="majorHAnsi" w:eastAsiaTheme="majorEastAsia" w:hAnsiTheme="majorHAnsi" w:cstheme="majorBidi"/>
      <w:i/>
      <w:iCs/>
      <w:color w:val="C3A668" w:themeColor="accent1"/>
      <w:spacing w:val="15"/>
      <w:sz w:val="24"/>
      <w:szCs w:val="24"/>
    </w:rPr>
  </w:style>
  <w:style w:type="character" w:styleId="Strong">
    <w:name w:val="Strong"/>
    <w:basedOn w:val="DefaultParagraphFont"/>
    <w:uiPriority w:val="22"/>
    <w:qFormat/>
    <w:rsid w:val="00490F27"/>
    <w:rPr>
      <w:b/>
      <w:bCs/>
    </w:rPr>
  </w:style>
  <w:style w:type="character" w:styleId="Emphasis">
    <w:name w:val="Emphasis"/>
    <w:basedOn w:val="DefaultParagraphFont"/>
    <w:uiPriority w:val="20"/>
    <w:qFormat/>
    <w:rsid w:val="00490F27"/>
    <w:rPr>
      <w:i/>
      <w:iCs/>
    </w:rPr>
  </w:style>
  <w:style w:type="paragraph" w:styleId="NoSpacing">
    <w:name w:val="No Spacing"/>
    <w:link w:val="NoSpacingChar"/>
    <w:uiPriority w:val="1"/>
    <w:qFormat/>
    <w:rsid w:val="00490F27"/>
    <w:pPr>
      <w:spacing w:after="0" w:line="240" w:lineRule="auto"/>
    </w:pPr>
  </w:style>
  <w:style w:type="character" w:customStyle="1" w:styleId="NoSpacingChar">
    <w:name w:val="No Spacing Char"/>
    <w:basedOn w:val="DefaultParagraphFont"/>
    <w:link w:val="NoSpacing"/>
    <w:uiPriority w:val="1"/>
    <w:rsid w:val="006A7F68"/>
  </w:style>
  <w:style w:type="paragraph" w:styleId="ListParagraph">
    <w:name w:val="List Paragraph"/>
    <w:basedOn w:val="Normal"/>
    <w:uiPriority w:val="34"/>
    <w:qFormat/>
    <w:rsid w:val="00490F27"/>
    <w:pPr>
      <w:ind w:left="720"/>
      <w:contextualSpacing/>
    </w:pPr>
  </w:style>
  <w:style w:type="paragraph" w:styleId="Quote">
    <w:name w:val="Quote"/>
    <w:basedOn w:val="Normal"/>
    <w:next w:val="Normal"/>
    <w:link w:val="QuoteChar"/>
    <w:uiPriority w:val="29"/>
    <w:qFormat/>
    <w:rsid w:val="00490F27"/>
    <w:rPr>
      <w:i/>
      <w:iCs/>
      <w:color w:val="000000" w:themeColor="text1"/>
    </w:rPr>
  </w:style>
  <w:style w:type="character" w:customStyle="1" w:styleId="QuoteChar">
    <w:name w:val="Quote Char"/>
    <w:basedOn w:val="DefaultParagraphFont"/>
    <w:link w:val="Quote"/>
    <w:uiPriority w:val="29"/>
    <w:rsid w:val="00490F27"/>
    <w:rPr>
      <w:i/>
      <w:iCs/>
      <w:color w:val="000000" w:themeColor="text1"/>
    </w:rPr>
  </w:style>
  <w:style w:type="paragraph" w:styleId="IntenseQuote">
    <w:name w:val="Intense Quote"/>
    <w:basedOn w:val="Normal"/>
    <w:next w:val="Normal"/>
    <w:link w:val="IntenseQuoteChar"/>
    <w:uiPriority w:val="30"/>
    <w:qFormat/>
    <w:rsid w:val="00490F27"/>
    <w:pPr>
      <w:pBdr>
        <w:bottom w:val="single" w:sz="4" w:space="4" w:color="C3A668" w:themeColor="accent1"/>
      </w:pBdr>
      <w:spacing w:before="200" w:after="280"/>
      <w:ind w:left="936" w:right="936"/>
    </w:pPr>
    <w:rPr>
      <w:b/>
      <w:bCs/>
      <w:i/>
      <w:iCs/>
      <w:color w:val="C3A668" w:themeColor="accent1"/>
    </w:rPr>
  </w:style>
  <w:style w:type="character" w:customStyle="1" w:styleId="IntenseQuoteChar">
    <w:name w:val="Intense Quote Char"/>
    <w:basedOn w:val="DefaultParagraphFont"/>
    <w:link w:val="IntenseQuote"/>
    <w:uiPriority w:val="30"/>
    <w:rsid w:val="00490F27"/>
    <w:rPr>
      <w:b/>
      <w:bCs/>
      <w:i/>
      <w:iCs/>
      <w:color w:val="C3A668" w:themeColor="accent1"/>
    </w:rPr>
  </w:style>
  <w:style w:type="character" w:styleId="SubtleEmphasis">
    <w:name w:val="Subtle Emphasis"/>
    <w:basedOn w:val="DefaultParagraphFont"/>
    <w:uiPriority w:val="19"/>
    <w:qFormat/>
    <w:rsid w:val="00490F27"/>
    <w:rPr>
      <w:i/>
      <w:iCs/>
      <w:color w:val="808080" w:themeColor="text1" w:themeTint="7F"/>
    </w:rPr>
  </w:style>
  <w:style w:type="character" w:styleId="IntenseEmphasis">
    <w:name w:val="Intense Emphasis"/>
    <w:basedOn w:val="DefaultParagraphFont"/>
    <w:uiPriority w:val="21"/>
    <w:qFormat/>
    <w:rsid w:val="00490F27"/>
    <w:rPr>
      <w:b/>
      <w:bCs/>
      <w:i/>
      <w:iCs/>
      <w:color w:val="C3A668" w:themeColor="accent1"/>
    </w:rPr>
  </w:style>
  <w:style w:type="character" w:styleId="SubtleReference">
    <w:name w:val="Subtle Reference"/>
    <w:basedOn w:val="DefaultParagraphFont"/>
    <w:uiPriority w:val="31"/>
    <w:qFormat/>
    <w:rsid w:val="00490F27"/>
    <w:rPr>
      <w:smallCaps/>
      <w:color w:val="C0C0C0" w:themeColor="accent2"/>
      <w:u w:val="single"/>
    </w:rPr>
  </w:style>
  <w:style w:type="character" w:styleId="IntenseReference">
    <w:name w:val="Intense Reference"/>
    <w:basedOn w:val="DefaultParagraphFont"/>
    <w:uiPriority w:val="32"/>
    <w:qFormat/>
    <w:rsid w:val="00490F27"/>
    <w:rPr>
      <w:b/>
      <w:bCs/>
      <w:smallCaps/>
      <w:color w:val="C0C0C0" w:themeColor="accent2"/>
      <w:spacing w:val="5"/>
      <w:u w:val="single"/>
    </w:rPr>
  </w:style>
  <w:style w:type="character" w:styleId="BookTitle">
    <w:name w:val="Book Title"/>
    <w:basedOn w:val="DefaultParagraphFont"/>
    <w:uiPriority w:val="33"/>
    <w:qFormat/>
    <w:rsid w:val="00490F27"/>
    <w:rPr>
      <w:b/>
      <w:bCs/>
      <w:smallCaps/>
      <w:spacing w:val="5"/>
    </w:rPr>
  </w:style>
  <w:style w:type="paragraph" w:styleId="TOCHeading">
    <w:name w:val="TOC Heading"/>
    <w:basedOn w:val="Heading1"/>
    <w:next w:val="Normal"/>
    <w:uiPriority w:val="39"/>
    <w:unhideWhenUsed/>
    <w:qFormat/>
    <w:rsid w:val="00490F27"/>
    <w:pPr>
      <w:outlineLvl w:val="9"/>
    </w:pPr>
  </w:style>
  <w:style w:type="table" w:styleId="TableGrid">
    <w:name w:val="Table Grid"/>
    <w:basedOn w:val="TableNormal"/>
    <w:uiPriority w:val="59"/>
    <w:rsid w:val="005B21BE"/>
    <w:pPr>
      <w:spacing w:after="0" w:line="240" w:lineRule="auto"/>
    </w:pPr>
    <w:rPr>
      <w:rFonts w:eastAsiaTheme="minorEastAsia"/>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rsid w:val="005B21BE"/>
    <w:pPr>
      <w:spacing w:after="0" w:line="240" w:lineRule="auto"/>
    </w:pPr>
    <w:rPr>
      <w:rFonts w:eastAsiaTheme="minorEastAsia"/>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C3A668"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F3EDE0" w:themeFill="accent1" w:themeFillTint="33"/>
      </w:tcPr>
    </w:tblStylePr>
    <w:tblStylePr w:type="band1Horz">
      <w:tblPr/>
      <w:tcPr>
        <w:shd w:val="clear" w:color="auto" w:fill="F3EDE0" w:themeFill="accent1" w:themeFillTint="33"/>
      </w:tcPr>
    </w:tblStylePr>
  </w:style>
  <w:style w:type="character" w:styleId="Hyperlink">
    <w:name w:val="Hyperlink"/>
    <w:basedOn w:val="DefaultParagraphFont"/>
    <w:uiPriority w:val="99"/>
    <w:unhideWhenUsed/>
    <w:rsid w:val="005B21BE"/>
    <w:rPr>
      <w:color w:val="0563C1"/>
      <w:u w:val="single"/>
    </w:rPr>
  </w:style>
  <w:style w:type="paragraph" w:customStyle="1" w:styleId="Code">
    <w:name w:val="Code"/>
    <w:basedOn w:val="Normal"/>
    <w:next w:val="Normal"/>
    <w:uiPriority w:val="35"/>
    <w:rsid w:val="005B21BE"/>
    <w:pPr>
      <w:spacing w:before="160"/>
      <w:contextualSpacing/>
    </w:pPr>
    <w:rPr>
      <w:i/>
      <w:iCs/>
      <w:color w:val="404040"/>
    </w:rPr>
  </w:style>
  <w:style w:type="paragraph" w:styleId="FootnoteText">
    <w:name w:val="footnote text"/>
    <w:basedOn w:val="Normal"/>
    <w:link w:val="FootnoteTextChar"/>
    <w:uiPriority w:val="99"/>
    <w:semiHidden/>
    <w:unhideWhenUsed/>
    <w:rsid w:val="005B21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1BE"/>
    <w:rPr>
      <w:rFonts w:eastAsiaTheme="minorEastAsia"/>
      <w:sz w:val="20"/>
      <w:szCs w:val="20"/>
      <w:lang w:eastAsia="ja-JP"/>
    </w:rPr>
  </w:style>
  <w:style w:type="character" w:styleId="FootnoteReference">
    <w:name w:val="footnote reference"/>
    <w:basedOn w:val="DefaultParagraphFont"/>
    <w:uiPriority w:val="99"/>
    <w:semiHidden/>
    <w:unhideWhenUsed/>
    <w:rsid w:val="005B21BE"/>
    <w:rPr>
      <w:vertAlign w:val="superscript"/>
    </w:rPr>
  </w:style>
  <w:style w:type="table" w:styleId="GridTable1Light-Accent1">
    <w:name w:val="Grid Table 1 Light Accent 1"/>
    <w:basedOn w:val="TableNormal"/>
    <w:uiPriority w:val="46"/>
    <w:rsid w:val="005B21BE"/>
    <w:pPr>
      <w:spacing w:after="0" w:line="240" w:lineRule="auto"/>
    </w:pPr>
    <w:rPr>
      <w:rFonts w:eastAsia="Times New Roman" w:cs="Times New Roman"/>
      <w:kern w:val="2"/>
      <w:sz w:val="24"/>
      <w:szCs w:val="24"/>
      <w:lang w:eastAsia="en-GB"/>
      <w14:ligatures w14:val="standardContextual"/>
    </w:rPr>
    <w:tblPr>
      <w:tblStyleRowBandSize w:val="1"/>
      <w:tblStyleColBandSize w:val="1"/>
      <w:tblInd w:w="0" w:type="nil"/>
      <w:tblBorders>
        <w:top w:val="single" w:sz="4" w:space="0" w:color="E7DBC2" w:themeColor="accent1" w:themeTint="66"/>
        <w:left w:val="single" w:sz="4" w:space="0" w:color="E7DBC2" w:themeColor="accent1" w:themeTint="66"/>
        <w:bottom w:val="single" w:sz="4" w:space="0" w:color="E7DBC2" w:themeColor="accent1" w:themeTint="66"/>
        <w:right w:val="single" w:sz="4" w:space="0" w:color="E7DBC2" w:themeColor="accent1" w:themeTint="66"/>
        <w:insideH w:val="single" w:sz="4" w:space="0" w:color="E7DBC2" w:themeColor="accent1" w:themeTint="66"/>
        <w:insideV w:val="single" w:sz="4" w:space="0" w:color="E7DBC2" w:themeColor="accent1" w:themeTint="66"/>
      </w:tblBorders>
    </w:tblPr>
  </w:style>
  <w:style w:type="paragraph" w:styleId="TOC1">
    <w:name w:val="toc 1"/>
    <w:basedOn w:val="Normal"/>
    <w:next w:val="Normal"/>
    <w:autoRedefine/>
    <w:uiPriority w:val="39"/>
    <w:unhideWhenUsed/>
    <w:rsid w:val="005B21BE"/>
    <w:pPr>
      <w:spacing w:before="240" w:after="120"/>
    </w:pPr>
    <w:rPr>
      <w:b/>
      <w:bCs/>
      <w:sz w:val="20"/>
      <w:szCs w:val="20"/>
    </w:rPr>
  </w:style>
  <w:style w:type="paragraph" w:styleId="TOC2">
    <w:name w:val="toc 2"/>
    <w:basedOn w:val="Normal"/>
    <w:next w:val="Normal"/>
    <w:autoRedefine/>
    <w:uiPriority w:val="39"/>
    <w:unhideWhenUsed/>
    <w:rsid w:val="005B21BE"/>
    <w:pPr>
      <w:spacing w:before="120" w:after="0"/>
      <w:ind w:left="220"/>
    </w:pPr>
    <w:rPr>
      <w:i/>
      <w:iCs/>
      <w:sz w:val="20"/>
      <w:szCs w:val="20"/>
    </w:rPr>
  </w:style>
  <w:style w:type="paragraph" w:styleId="TOC3">
    <w:name w:val="toc 3"/>
    <w:basedOn w:val="Normal"/>
    <w:next w:val="Normal"/>
    <w:autoRedefine/>
    <w:uiPriority w:val="39"/>
    <w:unhideWhenUsed/>
    <w:rsid w:val="005B21BE"/>
    <w:pPr>
      <w:spacing w:after="0"/>
      <w:ind w:left="440"/>
    </w:pPr>
    <w:rPr>
      <w:sz w:val="20"/>
      <w:szCs w:val="20"/>
    </w:rPr>
  </w:style>
  <w:style w:type="paragraph" w:styleId="TOC4">
    <w:name w:val="toc 4"/>
    <w:basedOn w:val="Normal"/>
    <w:next w:val="Normal"/>
    <w:autoRedefine/>
    <w:uiPriority w:val="39"/>
    <w:unhideWhenUsed/>
    <w:rsid w:val="005B21BE"/>
    <w:pPr>
      <w:spacing w:after="0"/>
      <w:ind w:left="660"/>
    </w:pPr>
    <w:rPr>
      <w:sz w:val="20"/>
      <w:szCs w:val="20"/>
    </w:rPr>
  </w:style>
  <w:style w:type="paragraph" w:styleId="TOC5">
    <w:name w:val="toc 5"/>
    <w:basedOn w:val="Normal"/>
    <w:next w:val="Normal"/>
    <w:autoRedefine/>
    <w:uiPriority w:val="39"/>
    <w:unhideWhenUsed/>
    <w:rsid w:val="005B21BE"/>
    <w:pPr>
      <w:spacing w:after="0"/>
      <w:ind w:left="880"/>
    </w:pPr>
    <w:rPr>
      <w:sz w:val="20"/>
      <w:szCs w:val="20"/>
    </w:rPr>
  </w:style>
  <w:style w:type="paragraph" w:styleId="TOC6">
    <w:name w:val="toc 6"/>
    <w:basedOn w:val="Normal"/>
    <w:next w:val="Normal"/>
    <w:autoRedefine/>
    <w:uiPriority w:val="39"/>
    <w:unhideWhenUsed/>
    <w:rsid w:val="005B21BE"/>
    <w:pPr>
      <w:spacing w:after="0"/>
      <w:ind w:left="1100"/>
    </w:pPr>
    <w:rPr>
      <w:sz w:val="20"/>
      <w:szCs w:val="20"/>
    </w:rPr>
  </w:style>
  <w:style w:type="paragraph" w:styleId="TOC7">
    <w:name w:val="toc 7"/>
    <w:basedOn w:val="Normal"/>
    <w:next w:val="Normal"/>
    <w:autoRedefine/>
    <w:uiPriority w:val="39"/>
    <w:unhideWhenUsed/>
    <w:rsid w:val="005B21BE"/>
    <w:pPr>
      <w:spacing w:after="0"/>
      <w:ind w:left="1320"/>
    </w:pPr>
    <w:rPr>
      <w:sz w:val="20"/>
      <w:szCs w:val="20"/>
    </w:rPr>
  </w:style>
  <w:style w:type="paragraph" w:styleId="TOC8">
    <w:name w:val="toc 8"/>
    <w:basedOn w:val="Normal"/>
    <w:next w:val="Normal"/>
    <w:autoRedefine/>
    <w:uiPriority w:val="39"/>
    <w:unhideWhenUsed/>
    <w:rsid w:val="005B21BE"/>
    <w:pPr>
      <w:spacing w:after="0"/>
      <w:ind w:left="1540"/>
    </w:pPr>
    <w:rPr>
      <w:sz w:val="20"/>
      <w:szCs w:val="20"/>
    </w:rPr>
  </w:style>
  <w:style w:type="paragraph" w:styleId="TOC9">
    <w:name w:val="toc 9"/>
    <w:basedOn w:val="Normal"/>
    <w:next w:val="Normal"/>
    <w:autoRedefine/>
    <w:uiPriority w:val="39"/>
    <w:unhideWhenUsed/>
    <w:rsid w:val="005B21BE"/>
    <w:pPr>
      <w:spacing w:after="0"/>
      <w:ind w:left="1760"/>
    </w:pPr>
    <w:rPr>
      <w:sz w:val="20"/>
      <w:szCs w:val="20"/>
    </w:rPr>
  </w:style>
  <w:style w:type="character" w:styleId="UnresolvedMention">
    <w:name w:val="Unresolved Mention"/>
    <w:basedOn w:val="DefaultParagraphFont"/>
    <w:uiPriority w:val="99"/>
    <w:semiHidden/>
    <w:unhideWhenUsed/>
    <w:rsid w:val="005B21BE"/>
    <w:rPr>
      <w:color w:val="605E5C"/>
      <w:shd w:val="clear" w:color="auto" w:fill="E1DFDD"/>
    </w:rPr>
  </w:style>
  <w:style w:type="paragraph" w:styleId="Header">
    <w:name w:val="header"/>
    <w:basedOn w:val="Normal"/>
    <w:link w:val="HeaderChar"/>
    <w:uiPriority w:val="99"/>
    <w:unhideWhenUsed/>
    <w:rsid w:val="005B2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1BE"/>
    <w:rPr>
      <w:rFonts w:eastAsiaTheme="minorEastAsia"/>
      <w:lang w:eastAsia="ja-JP"/>
    </w:rPr>
  </w:style>
  <w:style w:type="paragraph" w:styleId="Footer">
    <w:name w:val="footer"/>
    <w:basedOn w:val="Normal"/>
    <w:link w:val="FooterChar"/>
    <w:uiPriority w:val="99"/>
    <w:unhideWhenUsed/>
    <w:rsid w:val="005B2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1BE"/>
    <w:rPr>
      <w:rFonts w:eastAsiaTheme="minorEastAsia"/>
      <w:lang w:eastAsia="ja-JP"/>
    </w:rPr>
  </w:style>
  <w:style w:type="table" w:styleId="PlainTable4">
    <w:name w:val="Plain Table 4"/>
    <w:basedOn w:val="TableNormal"/>
    <w:uiPriority w:val="44"/>
    <w:rsid w:val="005B21BE"/>
    <w:pPr>
      <w:spacing w:after="0" w:line="240" w:lineRule="auto"/>
    </w:pPr>
    <w:rPr>
      <w:rFonts w:eastAsia="Times New Roman" w:cs="Times New Roman"/>
      <w:kern w:val="2"/>
      <w:sz w:val="24"/>
      <w:szCs w:val="24"/>
      <w:lang w:eastAsia="en-GB"/>
      <w14:ligatures w14:val="standardContextual"/>
    </w:rPr>
    <w:tblPr>
      <w:tblStyleRowBandSize w:val="1"/>
      <w:tblStyleColBandSize w:val="1"/>
      <w:tblInd w:w="0" w:type="nil"/>
    </w:tblPr>
  </w:style>
  <w:style w:type="character" w:styleId="PageNumber">
    <w:name w:val="page number"/>
    <w:basedOn w:val="DefaultParagraphFont"/>
    <w:uiPriority w:val="99"/>
    <w:semiHidden/>
    <w:unhideWhenUsed/>
    <w:rsid w:val="005B2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PCS">
      <a:dk1>
        <a:srgbClr val="000000"/>
      </a:dk1>
      <a:lt1>
        <a:srgbClr val="FFFFFF"/>
      </a:lt1>
      <a:dk2>
        <a:srgbClr val="0E2841"/>
      </a:dk2>
      <a:lt2>
        <a:srgbClr val="FFFFF0"/>
      </a:lt2>
      <a:accent1>
        <a:srgbClr val="C3A668"/>
      </a:accent1>
      <a:accent2>
        <a:srgbClr val="C0C0C0"/>
      </a:accent2>
      <a:accent3>
        <a:srgbClr val="DC143C"/>
      </a:accent3>
      <a:accent4>
        <a:srgbClr val="4169E1"/>
      </a:accent4>
      <a:accent5>
        <a:srgbClr val="008080"/>
      </a:accent5>
      <a:accent6>
        <a:srgbClr val="FAD0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748d9f6f-49ce-4471-b35a-5e5216578bbb}" enabled="1" method="Standard" siteId="{66b23660-c91e-4acc-8db9-68ef665a5c1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52</Pages>
  <Words>13480</Words>
  <Characters>78460</Characters>
  <Application>Microsoft Office Word</Application>
  <DocSecurity>0</DocSecurity>
  <Lines>1868</Lines>
  <Paragraphs>1094</Paragraphs>
  <ScaleCrop>false</ScaleCrop>
  <Company/>
  <LinksUpToDate>false</LinksUpToDate>
  <CharactersWithSpaces>90846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AI Governance Document Pack</dc:title>
  <dc:subject>POSITIVE CYBER SOLUTIONS LTD</dc:subject>
  <dc:creator>Emma</dc:creator>
  <cp:keywords/>
  <dc:description/>
  <cp:lastModifiedBy>Emma</cp:lastModifiedBy>
  <cp:revision>2</cp:revision>
  <dcterms:created xsi:type="dcterms:W3CDTF">2026-04-16T11:44:00Z</dcterms:created>
  <dcterms:modified xsi:type="dcterms:W3CDTF">2026-04-16T11:44:00Z</dcterms:modified>
</cp:coreProperties>
</file>